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26D82" w14:textId="786EDD28" w:rsidR="008A54AB" w:rsidRPr="00926237" w:rsidRDefault="008A54AB" w:rsidP="008A54AB">
      <w:pPr>
        <w:autoSpaceDE w:val="0"/>
        <w:autoSpaceDN w:val="0"/>
        <w:adjustRightInd w:val="0"/>
        <w:spacing w:after="0" w:line="240" w:lineRule="auto"/>
        <w:rPr>
          <w:rFonts w:ascii="David" w:hAnsi="David" w:cs="David"/>
          <w:sz w:val="28"/>
          <w:szCs w:val="28"/>
          <w:rtl/>
        </w:rPr>
      </w:pPr>
      <w:r w:rsidRPr="00926237">
        <w:rPr>
          <w:rFonts w:ascii="David" w:hAnsi="David" w:cs="David"/>
          <w:sz w:val="28"/>
          <w:szCs w:val="28"/>
          <w:rtl/>
        </w:rPr>
        <w:t xml:space="preserve">ב"ה </w:t>
      </w:r>
      <w:r w:rsidRPr="00926237">
        <w:rPr>
          <w:rFonts w:ascii="David" w:hAnsi="David" w:cs="David"/>
          <w:sz w:val="28"/>
          <w:szCs w:val="28"/>
          <w:rtl/>
        </w:rPr>
        <w:tab/>
      </w:r>
      <w:r w:rsidRPr="00926237">
        <w:rPr>
          <w:rFonts w:ascii="David" w:hAnsi="David" w:cs="David"/>
          <w:sz w:val="28"/>
          <w:szCs w:val="28"/>
          <w:rtl/>
        </w:rPr>
        <w:tab/>
      </w:r>
      <w:r w:rsidRPr="00926237">
        <w:rPr>
          <w:rFonts w:ascii="David" w:hAnsi="David" w:cs="David"/>
          <w:sz w:val="28"/>
          <w:szCs w:val="28"/>
          <w:rtl/>
        </w:rPr>
        <w:tab/>
      </w:r>
      <w:r w:rsidRPr="00926237">
        <w:rPr>
          <w:rFonts w:ascii="David" w:hAnsi="David" w:cs="David"/>
          <w:sz w:val="28"/>
          <w:szCs w:val="28"/>
          <w:rtl/>
        </w:rPr>
        <w:tab/>
      </w:r>
      <w:r w:rsidRPr="00926237">
        <w:rPr>
          <w:rFonts w:ascii="David" w:hAnsi="David" w:cs="David"/>
          <w:sz w:val="28"/>
          <w:szCs w:val="28"/>
          <w:rtl/>
        </w:rPr>
        <w:tab/>
      </w:r>
      <w:r w:rsidRPr="00926237">
        <w:rPr>
          <w:rFonts w:ascii="David" w:hAnsi="David" w:cs="David"/>
          <w:sz w:val="28"/>
          <w:szCs w:val="28"/>
          <w:rtl/>
        </w:rPr>
        <w:tab/>
      </w:r>
      <w:r w:rsidRPr="00926237">
        <w:rPr>
          <w:rFonts w:ascii="David" w:hAnsi="David" w:cs="David"/>
          <w:sz w:val="28"/>
          <w:szCs w:val="28"/>
          <w:rtl/>
        </w:rPr>
        <w:tab/>
      </w:r>
      <w:r w:rsidRPr="00926237">
        <w:rPr>
          <w:rFonts w:ascii="David" w:hAnsi="David" w:cs="David"/>
          <w:sz w:val="28"/>
          <w:szCs w:val="28"/>
          <w:rtl/>
        </w:rPr>
        <w:tab/>
      </w:r>
      <w:r w:rsidRPr="00926237">
        <w:rPr>
          <w:rFonts w:ascii="David" w:hAnsi="David" w:cs="David"/>
          <w:sz w:val="28"/>
          <w:szCs w:val="28"/>
          <w:rtl/>
        </w:rPr>
        <w:tab/>
      </w:r>
      <w:r w:rsidRPr="00926237">
        <w:rPr>
          <w:rFonts w:ascii="David" w:hAnsi="David" w:cs="David"/>
          <w:sz w:val="28"/>
          <w:szCs w:val="28"/>
          <w:rtl/>
        </w:rPr>
        <w:tab/>
        <w:t>הרב ארי שבט</w:t>
      </w:r>
    </w:p>
    <w:p w14:paraId="20DDA94B" w14:textId="77777777" w:rsidR="00B75BAB" w:rsidRPr="00926237" w:rsidRDefault="00B75BAB" w:rsidP="008A54AB">
      <w:pPr>
        <w:autoSpaceDE w:val="0"/>
        <w:autoSpaceDN w:val="0"/>
        <w:adjustRightInd w:val="0"/>
        <w:spacing w:after="0" w:line="240" w:lineRule="auto"/>
        <w:jc w:val="center"/>
        <w:rPr>
          <w:rFonts w:ascii="David" w:hAnsi="David" w:cs="David"/>
          <w:bCs/>
          <w:sz w:val="28"/>
          <w:szCs w:val="28"/>
          <w:u w:val="single"/>
          <w:rtl/>
        </w:rPr>
      </w:pPr>
    </w:p>
    <w:p w14:paraId="1E4FE4B4" w14:textId="72B47005" w:rsidR="008A54AB" w:rsidRPr="00926237" w:rsidRDefault="008A54AB" w:rsidP="008A54AB">
      <w:pPr>
        <w:autoSpaceDE w:val="0"/>
        <w:autoSpaceDN w:val="0"/>
        <w:adjustRightInd w:val="0"/>
        <w:spacing w:after="0" w:line="240" w:lineRule="auto"/>
        <w:jc w:val="center"/>
        <w:rPr>
          <w:rFonts w:ascii="David" w:hAnsi="David" w:cs="David"/>
          <w:bCs/>
          <w:sz w:val="28"/>
          <w:szCs w:val="28"/>
          <w:u w:val="single"/>
          <w:rtl/>
        </w:rPr>
      </w:pPr>
      <w:r w:rsidRPr="00926237">
        <w:rPr>
          <w:rFonts w:ascii="David" w:hAnsi="David" w:cs="David"/>
          <w:bCs/>
          <w:sz w:val="28"/>
          <w:szCs w:val="28"/>
          <w:u w:val="single"/>
          <w:rtl/>
        </w:rPr>
        <w:t xml:space="preserve">נימוסים והשימוש בהם לטובה </w:t>
      </w:r>
    </w:p>
    <w:p w14:paraId="2E447670" w14:textId="595F364D" w:rsidR="008A54AB" w:rsidRPr="00926237" w:rsidRDefault="00982B97" w:rsidP="00263C3F">
      <w:pPr>
        <w:autoSpaceDE w:val="0"/>
        <w:autoSpaceDN w:val="0"/>
        <w:bidi w:val="0"/>
        <w:adjustRightInd w:val="0"/>
        <w:spacing w:after="0" w:line="240" w:lineRule="auto"/>
        <w:jc w:val="center"/>
        <w:rPr>
          <w:rFonts w:ascii="David" w:hAnsi="David" w:cs="David"/>
          <w:b/>
          <w:sz w:val="28"/>
          <w:szCs w:val="28"/>
          <w:u w:val="single"/>
          <w:rtl/>
        </w:rPr>
      </w:pPr>
      <w:r>
        <w:rPr>
          <w:rFonts w:ascii="David" w:hAnsi="David" w:cs="David"/>
          <w:b/>
          <w:sz w:val="28"/>
          <w:szCs w:val="28"/>
          <w:u w:val="single"/>
        </w:rPr>
        <w:t>"</w:t>
      </w:r>
      <w:r w:rsidR="008A54AB" w:rsidRPr="00926237">
        <w:rPr>
          <w:rFonts w:ascii="David" w:hAnsi="David" w:cs="David"/>
          <w:b/>
          <w:sz w:val="28"/>
          <w:szCs w:val="28"/>
          <w:u w:val="single"/>
        </w:rPr>
        <w:t>Politeness</w:t>
      </w:r>
      <w:r w:rsidR="00263C3F">
        <w:rPr>
          <w:rFonts w:ascii="David" w:hAnsi="David" w:cs="David"/>
          <w:b/>
          <w:sz w:val="28"/>
          <w:szCs w:val="28"/>
          <w:u w:val="single"/>
        </w:rPr>
        <w:t>,</w:t>
      </w:r>
      <w:r w:rsidR="008A54AB" w:rsidRPr="00926237">
        <w:rPr>
          <w:rFonts w:ascii="David" w:hAnsi="David" w:cs="David"/>
          <w:b/>
          <w:sz w:val="28"/>
          <w:szCs w:val="28"/>
          <w:u w:val="single"/>
        </w:rPr>
        <w:t xml:space="preserve"> Manners</w:t>
      </w:r>
      <w:r w:rsidR="00263C3F">
        <w:rPr>
          <w:rFonts w:ascii="David" w:hAnsi="David" w:cs="David"/>
          <w:b/>
          <w:sz w:val="28"/>
          <w:szCs w:val="28"/>
          <w:u w:val="single"/>
        </w:rPr>
        <w:t xml:space="preserve"> &amp; Etiquette</w:t>
      </w:r>
      <w:r w:rsidR="008A54AB" w:rsidRPr="00926237">
        <w:rPr>
          <w:rFonts w:ascii="David" w:hAnsi="David" w:cs="David"/>
          <w:b/>
          <w:sz w:val="28"/>
          <w:szCs w:val="28"/>
          <w:u w:val="single"/>
        </w:rPr>
        <w:t xml:space="preserve">- </w:t>
      </w:r>
      <w:r w:rsidR="00263C3F">
        <w:rPr>
          <w:rFonts w:ascii="David" w:hAnsi="David" w:cs="David"/>
          <w:b/>
          <w:sz w:val="28"/>
          <w:szCs w:val="28"/>
          <w:u w:val="single"/>
        </w:rPr>
        <w:t xml:space="preserve">the </w:t>
      </w:r>
      <w:r>
        <w:rPr>
          <w:rFonts w:ascii="David" w:hAnsi="David" w:cs="David"/>
          <w:b/>
          <w:sz w:val="28"/>
          <w:szCs w:val="28"/>
          <w:u w:val="single"/>
        </w:rPr>
        <w:t>True Israeli Approach!"</w:t>
      </w:r>
    </w:p>
    <w:p w14:paraId="31019ABF" w14:textId="77777777" w:rsidR="008A54AB" w:rsidRPr="00926237" w:rsidRDefault="008A54AB" w:rsidP="008A54AB">
      <w:pPr>
        <w:autoSpaceDE w:val="0"/>
        <w:autoSpaceDN w:val="0"/>
        <w:adjustRightInd w:val="0"/>
        <w:spacing w:after="0" w:line="240" w:lineRule="auto"/>
        <w:rPr>
          <w:rFonts w:ascii="David" w:hAnsi="David" w:cs="David"/>
          <w:bCs/>
          <w:sz w:val="30"/>
          <w:szCs w:val="30"/>
          <w:rtl/>
        </w:rPr>
      </w:pPr>
    </w:p>
    <w:p w14:paraId="2E755874" w14:textId="34D33095" w:rsidR="008A54AB" w:rsidRPr="00926237" w:rsidRDefault="009F7761" w:rsidP="00650496">
      <w:pPr>
        <w:autoSpaceDE w:val="0"/>
        <w:autoSpaceDN w:val="0"/>
        <w:adjustRightInd w:val="0"/>
        <w:spacing w:after="0" w:line="240" w:lineRule="auto"/>
        <w:rPr>
          <w:rFonts w:ascii="David" w:hAnsi="David" w:cs="David"/>
          <w:sz w:val="30"/>
          <w:szCs w:val="30"/>
          <w:rtl/>
        </w:rPr>
      </w:pPr>
      <w:r w:rsidRPr="00926237">
        <w:rPr>
          <w:rFonts w:ascii="David" w:hAnsi="David" w:cs="David"/>
          <w:bCs/>
          <w:sz w:val="30"/>
          <w:szCs w:val="30"/>
          <w:rtl/>
        </w:rPr>
        <w:t xml:space="preserve">1. </w:t>
      </w:r>
      <w:proofErr w:type="spellStart"/>
      <w:r w:rsidR="00650496" w:rsidRPr="00926237">
        <w:rPr>
          <w:rFonts w:ascii="David" w:hAnsi="David" w:cs="David"/>
          <w:bCs/>
          <w:sz w:val="30"/>
          <w:szCs w:val="30"/>
          <w:rtl/>
        </w:rPr>
        <w:t>הראי"ה</w:t>
      </w:r>
      <w:proofErr w:type="spellEnd"/>
      <w:r w:rsidR="00650496" w:rsidRPr="00926237">
        <w:rPr>
          <w:rFonts w:ascii="David" w:hAnsi="David" w:cs="David"/>
          <w:bCs/>
          <w:sz w:val="30"/>
          <w:szCs w:val="30"/>
          <w:rtl/>
        </w:rPr>
        <w:t xml:space="preserve"> קוק, </w:t>
      </w:r>
      <w:r w:rsidR="008A54AB" w:rsidRPr="00926237">
        <w:rPr>
          <w:rFonts w:ascii="David" w:hAnsi="David" w:cs="David"/>
          <w:bCs/>
          <w:sz w:val="30"/>
          <w:szCs w:val="30"/>
          <w:rtl/>
        </w:rPr>
        <w:t xml:space="preserve">עין איה שבת </w:t>
      </w:r>
      <w:r w:rsidR="00650496" w:rsidRPr="00926237">
        <w:rPr>
          <w:rFonts w:ascii="David" w:hAnsi="David" w:cs="David"/>
          <w:bCs/>
          <w:sz w:val="30"/>
          <w:szCs w:val="30"/>
          <w:rtl/>
        </w:rPr>
        <w:t>ג,</w:t>
      </w:r>
      <w:r w:rsidR="008A54AB" w:rsidRPr="00926237">
        <w:rPr>
          <w:rFonts w:ascii="David" w:hAnsi="David" w:cs="David"/>
          <w:bCs/>
          <w:sz w:val="30"/>
          <w:szCs w:val="30"/>
          <w:rtl/>
        </w:rPr>
        <w:t xml:space="preserve"> ח</w:t>
      </w:r>
      <w:r w:rsidR="00650496" w:rsidRPr="00926237">
        <w:rPr>
          <w:rFonts w:ascii="David" w:hAnsi="David" w:cs="David"/>
          <w:bCs/>
          <w:sz w:val="30"/>
          <w:szCs w:val="30"/>
          <w:rtl/>
        </w:rPr>
        <w:t xml:space="preserve">, על מסכת </w:t>
      </w:r>
      <w:r w:rsidR="008A54AB" w:rsidRPr="00926237">
        <w:rPr>
          <w:rFonts w:ascii="David" w:hAnsi="David" w:cs="David"/>
          <w:sz w:val="30"/>
          <w:szCs w:val="30"/>
          <w:rtl/>
        </w:rPr>
        <w:t xml:space="preserve">שבת דף </w:t>
      </w:r>
      <w:proofErr w:type="spellStart"/>
      <w:r w:rsidR="008A54AB" w:rsidRPr="00926237">
        <w:rPr>
          <w:rFonts w:ascii="David" w:hAnsi="David" w:cs="David"/>
          <w:sz w:val="30"/>
          <w:szCs w:val="30"/>
          <w:rtl/>
        </w:rPr>
        <w:t>מא</w:t>
      </w:r>
      <w:proofErr w:type="spellEnd"/>
      <w:r w:rsidR="008A54AB" w:rsidRPr="00926237">
        <w:rPr>
          <w:rFonts w:ascii="David" w:hAnsi="David" w:cs="David"/>
          <w:sz w:val="30"/>
          <w:szCs w:val="30"/>
          <w:rtl/>
        </w:rPr>
        <w:t xml:space="preserve"> ע”א </w:t>
      </w:r>
    </w:p>
    <w:p w14:paraId="048AB24F" w14:textId="77777777" w:rsidR="00650496" w:rsidRPr="00926237" w:rsidRDefault="008A54AB" w:rsidP="008A54AB">
      <w:pPr>
        <w:autoSpaceDE w:val="0"/>
        <w:autoSpaceDN w:val="0"/>
        <w:adjustRightInd w:val="0"/>
        <w:spacing w:after="0" w:line="240" w:lineRule="auto"/>
        <w:rPr>
          <w:rFonts w:ascii="David" w:hAnsi="David" w:cs="David"/>
          <w:sz w:val="30"/>
          <w:szCs w:val="30"/>
          <w:rtl/>
        </w:rPr>
      </w:pPr>
      <w:r w:rsidRPr="00926237">
        <w:rPr>
          <w:rFonts w:ascii="David" w:hAnsi="David" w:cs="David"/>
          <w:bCs/>
          <w:sz w:val="30"/>
          <w:szCs w:val="30"/>
          <w:rtl/>
        </w:rPr>
        <w:t>רחץ ולא סך, דומה למים ע"ג חבית.</w:t>
      </w:r>
      <w:r w:rsidRPr="00926237">
        <w:rPr>
          <w:rFonts w:ascii="David" w:hAnsi="David" w:cs="David"/>
          <w:sz w:val="30"/>
          <w:szCs w:val="30"/>
          <w:rtl/>
        </w:rPr>
        <w:t xml:space="preserve"> </w:t>
      </w:r>
    </w:p>
    <w:p w14:paraId="6EDF1028" w14:textId="77777777" w:rsidR="00487A85" w:rsidRPr="00926237" w:rsidRDefault="00650496" w:rsidP="008A54AB">
      <w:pPr>
        <w:autoSpaceDE w:val="0"/>
        <w:autoSpaceDN w:val="0"/>
        <w:adjustRightInd w:val="0"/>
        <w:spacing w:after="0" w:line="240" w:lineRule="auto"/>
        <w:rPr>
          <w:rFonts w:ascii="David" w:hAnsi="David" w:cs="David"/>
          <w:sz w:val="30"/>
          <w:szCs w:val="30"/>
          <w:rtl/>
        </w:rPr>
      </w:pPr>
      <w:r w:rsidRPr="00926237">
        <w:rPr>
          <w:rFonts w:ascii="David" w:hAnsi="David" w:cs="David"/>
          <w:b/>
          <w:bCs/>
          <w:sz w:val="30"/>
          <w:szCs w:val="30"/>
          <w:rtl/>
        </w:rPr>
        <w:t>א.</w:t>
      </w:r>
      <w:r w:rsidRPr="00926237">
        <w:rPr>
          <w:rFonts w:ascii="David" w:hAnsi="David" w:cs="David"/>
          <w:sz w:val="30"/>
          <w:szCs w:val="30"/>
          <w:rtl/>
        </w:rPr>
        <w:t xml:space="preserve"> </w:t>
      </w:r>
      <w:r w:rsidR="008A54AB" w:rsidRPr="00926237">
        <w:rPr>
          <w:rFonts w:ascii="David" w:hAnsi="David" w:cs="David"/>
          <w:sz w:val="30"/>
          <w:szCs w:val="30"/>
          <w:rtl/>
        </w:rPr>
        <w:t xml:space="preserve">ישנן פעולות חיצוניות, שבטבען הן נוטות </w:t>
      </w:r>
      <w:proofErr w:type="spellStart"/>
      <w:r w:rsidR="008A54AB" w:rsidRPr="00926237">
        <w:rPr>
          <w:rFonts w:ascii="David" w:hAnsi="David" w:cs="David"/>
          <w:sz w:val="30"/>
          <w:szCs w:val="30"/>
          <w:rtl/>
        </w:rPr>
        <w:t>להשאר</w:t>
      </w:r>
      <w:proofErr w:type="spellEnd"/>
      <w:r w:rsidR="008A54AB" w:rsidRPr="00926237">
        <w:rPr>
          <w:rFonts w:ascii="David" w:hAnsi="David" w:cs="David"/>
          <w:sz w:val="30"/>
          <w:szCs w:val="30"/>
          <w:rtl/>
        </w:rPr>
        <w:t xml:space="preserve"> מצדן החיצוני וישנן פעולות כאלה שהן בטבען נוטות לעשות רישומן לפנים, אע"פ שהן </w:t>
      </w:r>
      <w:proofErr w:type="spellStart"/>
      <w:r w:rsidR="008A54AB" w:rsidRPr="00926237">
        <w:rPr>
          <w:rFonts w:ascii="David" w:hAnsi="David" w:cs="David"/>
          <w:sz w:val="30"/>
          <w:szCs w:val="30"/>
          <w:rtl/>
        </w:rPr>
        <w:t>מצויינות</w:t>
      </w:r>
      <w:proofErr w:type="spellEnd"/>
      <w:r w:rsidR="008A54AB" w:rsidRPr="00926237">
        <w:rPr>
          <w:rFonts w:ascii="David" w:hAnsi="David" w:cs="David"/>
          <w:sz w:val="30"/>
          <w:szCs w:val="30"/>
          <w:rtl/>
        </w:rPr>
        <w:t xml:space="preserve"> בתבנית חיצונית. יפה הוא החיבור, שפעולות חיצוניות שהן עלולות </w:t>
      </w:r>
      <w:proofErr w:type="spellStart"/>
      <w:r w:rsidR="008A54AB" w:rsidRPr="00926237">
        <w:rPr>
          <w:rFonts w:ascii="David" w:hAnsi="David" w:cs="David"/>
          <w:sz w:val="30"/>
          <w:szCs w:val="30"/>
          <w:rtl/>
        </w:rPr>
        <w:t>להשאר</w:t>
      </w:r>
      <w:proofErr w:type="spellEnd"/>
      <w:r w:rsidR="008A54AB" w:rsidRPr="00926237">
        <w:rPr>
          <w:rFonts w:ascii="David" w:hAnsi="David" w:cs="David"/>
          <w:sz w:val="30"/>
          <w:szCs w:val="30"/>
          <w:rtl/>
        </w:rPr>
        <w:t xml:space="preserve"> בלא פעולה פנימית, מתחברות עם פעולות חיצוניות שבטבען הן נכנסות לפנים ועושות בו את פעולתן, כי ע"י החיבור הזה יכנסו ג"כ הדברים החיצונים לפנים, ויפעלו לטובה ולמטרה הרצויה, עד שישתכלל האדם ויהיה מוכן לפעול לטובה בין לעצמו בין לעולם החיצוני. </w:t>
      </w:r>
    </w:p>
    <w:p w14:paraId="6E40F96B" w14:textId="77777777" w:rsidR="00487A85" w:rsidRPr="00926237" w:rsidRDefault="00487A85" w:rsidP="008A54AB">
      <w:pPr>
        <w:autoSpaceDE w:val="0"/>
        <w:autoSpaceDN w:val="0"/>
        <w:adjustRightInd w:val="0"/>
        <w:spacing w:after="0" w:line="240" w:lineRule="auto"/>
        <w:rPr>
          <w:rFonts w:ascii="David" w:hAnsi="David" w:cs="David"/>
          <w:sz w:val="30"/>
          <w:szCs w:val="30"/>
          <w:rtl/>
        </w:rPr>
      </w:pPr>
    </w:p>
    <w:p w14:paraId="66CF2B70" w14:textId="08081AB9" w:rsidR="008A54AB" w:rsidRPr="00926237" w:rsidRDefault="00487A85" w:rsidP="008A54AB">
      <w:pPr>
        <w:autoSpaceDE w:val="0"/>
        <w:autoSpaceDN w:val="0"/>
        <w:adjustRightInd w:val="0"/>
        <w:spacing w:after="0" w:line="240" w:lineRule="auto"/>
        <w:rPr>
          <w:rFonts w:ascii="David" w:hAnsi="David" w:cs="David"/>
          <w:sz w:val="30"/>
          <w:szCs w:val="30"/>
          <w:rtl/>
        </w:rPr>
      </w:pPr>
      <w:r w:rsidRPr="00926237">
        <w:rPr>
          <w:rFonts w:ascii="David" w:hAnsi="David" w:cs="David"/>
          <w:b/>
          <w:bCs/>
          <w:sz w:val="30"/>
          <w:szCs w:val="30"/>
          <w:rtl/>
        </w:rPr>
        <w:t>ב.</w:t>
      </w:r>
      <w:r w:rsidRPr="00926237">
        <w:rPr>
          <w:rFonts w:ascii="David" w:hAnsi="David" w:cs="David"/>
          <w:sz w:val="30"/>
          <w:szCs w:val="30"/>
          <w:rtl/>
        </w:rPr>
        <w:t xml:space="preserve"> </w:t>
      </w:r>
      <w:r w:rsidR="008A54AB" w:rsidRPr="00926237">
        <w:rPr>
          <w:rFonts w:ascii="David" w:hAnsi="David" w:cs="David"/>
          <w:sz w:val="30"/>
          <w:szCs w:val="30"/>
          <w:rtl/>
        </w:rPr>
        <w:t xml:space="preserve">דוגמתם בפעולות הקלות: הרחיצה, עלולה היא שלא תפעול על צד הפנימי של האדם כ"כ. אמנם הסיכה היא פועלת בטבעה אפילו בתוארה החיצוני כלפי פנים, </w:t>
      </w:r>
      <w:proofErr w:type="spellStart"/>
      <w:r w:rsidR="008A54AB" w:rsidRPr="00926237">
        <w:rPr>
          <w:rFonts w:ascii="David" w:hAnsi="David" w:cs="David"/>
          <w:sz w:val="30"/>
          <w:szCs w:val="30"/>
          <w:rtl/>
        </w:rPr>
        <w:t>ותבא</w:t>
      </w:r>
      <w:proofErr w:type="spellEnd"/>
      <w:r w:rsidR="008A54AB" w:rsidRPr="00926237">
        <w:rPr>
          <w:rFonts w:ascii="David" w:hAnsi="David" w:cs="David"/>
          <w:sz w:val="30"/>
          <w:szCs w:val="30"/>
          <w:rtl/>
        </w:rPr>
        <w:t xml:space="preserve"> כשמן בעצמותיו </w:t>
      </w:r>
      <w:r w:rsidR="00650496" w:rsidRPr="00926237">
        <w:rPr>
          <w:rFonts w:ascii="David" w:hAnsi="David" w:cs="David"/>
          <w:sz w:val="30"/>
          <w:szCs w:val="30"/>
          <w:rtl/>
        </w:rPr>
        <w:t>(</w:t>
      </w:r>
      <w:r w:rsidR="00650496" w:rsidRPr="00926237">
        <w:rPr>
          <w:rFonts w:ascii="David" w:hAnsi="David" w:cs="David"/>
          <w:sz w:val="30"/>
          <w:szCs w:val="30"/>
          <w:rtl/>
        </w:rPr>
        <w:t xml:space="preserve">עפ"י תהילים קט, </w:t>
      </w:r>
      <w:proofErr w:type="spellStart"/>
      <w:r w:rsidR="00650496" w:rsidRPr="00926237">
        <w:rPr>
          <w:rFonts w:ascii="David" w:hAnsi="David" w:cs="David"/>
          <w:sz w:val="30"/>
          <w:szCs w:val="30"/>
          <w:rtl/>
        </w:rPr>
        <w:t>יח</w:t>
      </w:r>
      <w:proofErr w:type="spellEnd"/>
      <w:r w:rsidR="00650496" w:rsidRPr="00926237">
        <w:rPr>
          <w:rFonts w:ascii="David" w:hAnsi="David" w:cs="David"/>
          <w:sz w:val="30"/>
          <w:szCs w:val="30"/>
          <w:rtl/>
        </w:rPr>
        <w:t>)</w:t>
      </w:r>
      <w:r w:rsidR="008A54AB" w:rsidRPr="00926237">
        <w:rPr>
          <w:rFonts w:ascii="David" w:hAnsi="David" w:cs="David"/>
          <w:sz w:val="30"/>
          <w:szCs w:val="30"/>
          <w:rtl/>
        </w:rPr>
        <w:t xml:space="preserve">. אמנם הסיכה היא תכריע ג"כ את פעולת הרחיצה הקודמת לה ותכניסה יותר בחוג הפנימי, ע"כ ראוי להשתמש עמה לשם זה התכלית, שלא </w:t>
      </w:r>
      <w:proofErr w:type="spellStart"/>
      <w:r w:rsidR="008A54AB" w:rsidRPr="00926237">
        <w:rPr>
          <w:rFonts w:ascii="David" w:hAnsi="David" w:cs="David"/>
          <w:sz w:val="30"/>
          <w:szCs w:val="30"/>
          <w:rtl/>
        </w:rPr>
        <w:t>ישאר</w:t>
      </w:r>
      <w:proofErr w:type="spellEnd"/>
      <w:r w:rsidR="008A54AB" w:rsidRPr="00926237">
        <w:rPr>
          <w:rFonts w:ascii="David" w:hAnsi="David" w:cs="David"/>
          <w:sz w:val="30"/>
          <w:szCs w:val="30"/>
          <w:rtl/>
        </w:rPr>
        <w:t xml:space="preserve"> הדבר החיצוני במעמד חיצוניותו, שהוא </w:t>
      </w:r>
      <w:proofErr w:type="spellStart"/>
      <w:r w:rsidR="008A54AB" w:rsidRPr="00926237">
        <w:rPr>
          <w:rFonts w:ascii="David" w:hAnsi="David" w:cs="David"/>
          <w:sz w:val="30"/>
          <w:szCs w:val="30"/>
          <w:rtl/>
        </w:rPr>
        <w:t>ב</w:t>
      </w:r>
      <w:r w:rsidR="008A54AB" w:rsidRPr="00926237">
        <w:rPr>
          <w:rFonts w:ascii="David" w:hAnsi="David" w:cs="David"/>
          <w:bCs/>
          <w:sz w:val="30"/>
          <w:szCs w:val="30"/>
          <w:rtl/>
        </w:rPr>
        <w:t>רחץ</w:t>
      </w:r>
      <w:proofErr w:type="spellEnd"/>
      <w:r w:rsidR="008A54AB" w:rsidRPr="00926237">
        <w:rPr>
          <w:rFonts w:ascii="David" w:hAnsi="David" w:cs="David"/>
          <w:bCs/>
          <w:sz w:val="30"/>
          <w:szCs w:val="30"/>
          <w:rtl/>
        </w:rPr>
        <w:t xml:space="preserve"> ולא סך, שדומה למים ע"ג חבית.</w:t>
      </w:r>
      <w:r w:rsidR="008A54AB" w:rsidRPr="00926237">
        <w:rPr>
          <w:rFonts w:ascii="David" w:hAnsi="David" w:cs="David"/>
          <w:sz w:val="30"/>
          <w:szCs w:val="30"/>
          <w:rtl/>
        </w:rPr>
        <w:t xml:space="preserve"> </w:t>
      </w:r>
    </w:p>
    <w:p w14:paraId="34C24499" w14:textId="77777777" w:rsidR="008A54AB" w:rsidRPr="00926237" w:rsidRDefault="008A54AB" w:rsidP="008A54AB">
      <w:pPr>
        <w:autoSpaceDE w:val="0"/>
        <w:autoSpaceDN w:val="0"/>
        <w:adjustRightInd w:val="0"/>
        <w:spacing w:after="0" w:line="240" w:lineRule="auto"/>
        <w:rPr>
          <w:rFonts w:ascii="David" w:hAnsi="David" w:cs="David"/>
          <w:sz w:val="30"/>
          <w:szCs w:val="30"/>
          <w:rtl/>
        </w:rPr>
      </w:pPr>
      <w:r w:rsidRPr="00926237">
        <w:rPr>
          <w:rFonts w:ascii="David" w:hAnsi="David" w:cs="David"/>
          <w:sz w:val="30"/>
          <w:szCs w:val="30"/>
          <w:rtl/>
        </w:rPr>
        <w:t xml:space="preserve"> </w:t>
      </w:r>
    </w:p>
    <w:p w14:paraId="1BCE846A" w14:textId="5B26A3D4" w:rsidR="008A54AB" w:rsidRPr="00926237" w:rsidRDefault="00487A85" w:rsidP="008A54AB">
      <w:pPr>
        <w:autoSpaceDE w:val="0"/>
        <w:autoSpaceDN w:val="0"/>
        <w:adjustRightInd w:val="0"/>
        <w:spacing w:after="0" w:line="240" w:lineRule="auto"/>
        <w:rPr>
          <w:rFonts w:ascii="David" w:hAnsi="David" w:cs="David"/>
          <w:sz w:val="30"/>
          <w:szCs w:val="30"/>
          <w:rtl/>
        </w:rPr>
      </w:pPr>
      <w:r w:rsidRPr="00926237">
        <w:rPr>
          <w:rFonts w:ascii="David" w:hAnsi="David" w:cs="David"/>
          <w:b/>
          <w:bCs/>
          <w:sz w:val="30"/>
          <w:szCs w:val="30"/>
          <w:rtl/>
        </w:rPr>
        <w:t>ג.</w:t>
      </w:r>
      <w:r w:rsidRPr="00926237">
        <w:rPr>
          <w:rFonts w:ascii="David" w:hAnsi="David" w:cs="David"/>
          <w:sz w:val="30"/>
          <w:szCs w:val="30"/>
          <w:rtl/>
        </w:rPr>
        <w:t xml:space="preserve"> </w:t>
      </w:r>
      <w:r w:rsidR="008A54AB" w:rsidRPr="00926237">
        <w:rPr>
          <w:rFonts w:ascii="David" w:hAnsi="David" w:cs="David"/>
          <w:sz w:val="30"/>
          <w:szCs w:val="30"/>
          <w:rtl/>
        </w:rPr>
        <w:t xml:space="preserve">דוגמת הרחיצה בחיי החברה, הוא כל </w:t>
      </w:r>
      <w:r w:rsidR="008A54AB" w:rsidRPr="00926237">
        <w:rPr>
          <w:rFonts w:ascii="David" w:hAnsi="David" w:cs="David"/>
          <w:b/>
          <w:bCs/>
          <w:sz w:val="30"/>
          <w:szCs w:val="30"/>
          <w:rtl/>
        </w:rPr>
        <w:t>נימוס</w:t>
      </w:r>
      <w:r w:rsidR="008A54AB" w:rsidRPr="00926237">
        <w:rPr>
          <w:rFonts w:ascii="David" w:hAnsi="David" w:cs="David"/>
          <w:sz w:val="30"/>
          <w:szCs w:val="30"/>
          <w:rtl/>
        </w:rPr>
        <w:t xml:space="preserve"> מתוקן ומקובל. כל דרך כבוד הבריות מורגל ומוסכם, הוא פונה הרבה לצד החיצוני, שהאדם הוא רק סובל את עולו של דרך ארץ זה, ומאומה לא </w:t>
      </w:r>
      <w:proofErr w:type="spellStart"/>
      <w:r w:rsidR="008A54AB" w:rsidRPr="00926237">
        <w:rPr>
          <w:rFonts w:ascii="David" w:hAnsi="David" w:cs="David"/>
          <w:sz w:val="30"/>
          <w:szCs w:val="30"/>
          <w:rtl/>
        </w:rPr>
        <w:t>ישא</w:t>
      </w:r>
      <w:proofErr w:type="spellEnd"/>
      <w:r w:rsidR="008A54AB" w:rsidRPr="00926237">
        <w:rPr>
          <w:rFonts w:ascii="David" w:hAnsi="David" w:cs="David"/>
          <w:sz w:val="30"/>
          <w:szCs w:val="30"/>
          <w:rtl/>
        </w:rPr>
        <w:t xml:space="preserve"> בעמלו. אמנם כשמשתמשים באותה ההתאמה </w:t>
      </w:r>
      <w:proofErr w:type="spellStart"/>
      <w:r w:rsidR="008A54AB" w:rsidRPr="00926237">
        <w:rPr>
          <w:rFonts w:ascii="David" w:hAnsi="David" w:cs="David"/>
          <w:sz w:val="30"/>
          <w:szCs w:val="30"/>
          <w:rtl/>
        </w:rPr>
        <w:t>לההרגל</w:t>
      </w:r>
      <w:proofErr w:type="spellEnd"/>
      <w:r w:rsidR="008A54AB" w:rsidRPr="00926237">
        <w:rPr>
          <w:rFonts w:ascii="David" w:hAnsi="David" w:cs="David"/>
          <w:sz w:val="30"/>
          <w:szCs w:val="30"/>
          <w:rtl/>
        </w:rPr>
        <w:t xml:space="preserve"> החברותי </w:t>
      </w:r>
      <w:r w:rsidR="008A54AB" w:rsidRPr="00926237">
        <w:rPr>
          <w:rFonts w:ascii="David" w:hAnsi="David" w:cs="David"/>
          <w:b/>
          <w:bCs/>
          <w:sz w:val="30"/>
          <w:szCs w:val="30"/>
          <w:rtl/>
        </w:rPr>
        <w:t>לרומם את רוח הכלל</w:t>
      </w:r>
      <w:r w:rsidR="008A54AB" w:rsidRPr="00926237">
        <w:rPr>
          <w:rFonts w:ascii="David" w:hAnsi="David" w:cs="David"/>
          <w:sz w:val="30"/>
          <w:szCs w:val="30"/>
          <w:rtl/>
        </w:rPr>
        <w:t xml:space="preserve"> ע"פ הרגלו, למעשים טובים, לחיים קדושים, ולדעות אמתיות ורוממות, המביאים באמת ברכה לעולם, בזה </w:t>
      </w:r>
      <w:proofErr w:type="spellStart"/>
      <w:r w:rsidR="008A54AB" w:rsidRPr="00926237">
        <w:rPr>
          <w:rFonts w:ascii="David" w:hAnsi="David" w:cs="David"/>
          <w:sz w:val="30"/>
          <w:szCs w:val="30"/>
          <w:rtl/>
        </w:rPr>
        <w:t>הכל</w:t>
      </w:r>
      <w:proofErr w:type="spellEnd"/>
      <w:r w:rsidR="008A54AB" w:rsidRPr="00926237">
        <w:rPr>
          <w:rFonts w:ascii="David" w:hAnsi="David" w:cs="David"/>
          <w:sz w:val="30"/>
          <w:szCs w:val="30"/>
          <w:rtl/>
        </w:rPr>
        <w:t xml:space="preserve"> יורד לברכה ותועלת פנימית</w:t>
      </w:r>
      <w:r w:rsidR="00CA4478" w:rsidRPr="00926237">
        <w:rPr>
          <w:rFonts w:ascii="David" w:hAnsi="David" w:cs="David"/>
          <w:b/>
          <w:bCs/>
          <w:sz w:val="30"/>
          <w:szCs w:val="30"/>
          <w:rtl/>
        </w:rPr>
        <w:t>*</w:t>
      </w:r>
      <w:r w:rsidR="008A54AB" w:rsidRPr="00926237">
        <w:rPr>
          <w:rFonts w:ascii="David" w:hAnsi="David" w:cs="David"/>
          <w:b/>
          <w:bCs/>
          <w:sz w:val="30"/>
          <w:szCs w:val="30"/>
          <w:rtl/>
        </w:rPr>
        <w:t>.</w:t>
      </w:r>
      <w:r w:rsidR="008A54AB" w:rsidRPr="00926237">
        <w:rPr>
          <w:rFonts w:ascii="David" w:hAnsi="David" w:cs="David"/>
          <w:sz w:val="30"/>
          <w:szCs w:val="30"/>
          <w:rtl/>
        </w:rPr>
        <w:t xml:space="preserve"> זהו </w:t>
      </w:r>
      <w:r w:rsidR="008A54AB" w:rsidRPr="00926237">
        <w:rPr>
          <w:rFonts w:ascii="David" w:hAnsi="David" w:cs="David"/>
          <w:b/>
          <w:bCs/>
          <w:sz w:val="30"/>
          <w:szCs w:val="30"/>
          <w:rtl/>
        </w:rPr>
        <w:t>שמן משחת קודש</w:t>
      </w:r>
      <w:r w:rsidR="008A54AB" w:rsidRPr="00926237">
        <w:rPr>
          <w:rFonts w:ascii="David" w:hAnsi="David" w:cs="David"/>
          <w:sz w:val="30"/>
          <w:szCs w:val="30"/>
          <w:rtl/>
        </w:rPr>
        <w:t xml:space="preserve">, הפועלת על הרחיצה, לשלול ממנה אותו הצד של הדמיון למים ע"ג חבית. </w:t>
      </w:r>
    </w:p>
    <w:p w14:paraId="32091654" w14:textId="21AA7015" w:rsidR="009F7761" w:rsidRPr="00926237" w:rsidRDefault="009F7761" w:rsidP="008A54AB">
      <w:pPr>
        <w:autoSpaceDE w:val="0"/>
        <w:autoSpaceDN w:val="0"/>
        <w:adjustRightInd w:val="0"/>
        <w:spacing w:after="0" w:line="240" w:lineRule="auto"/>
        <w:rPr>
          <w:rFonts w:ascii="David" w:hAnsi="David" w:cs="David"/>
          <w:sz w:val="30"/>
          <w:szCs w:val="30"/>
          <w:rtl/>
        </w:rPr>
      </w:pPr>
    </w:p>
    <w:p w14:paraId="229A87C2" w14:textId="101BB3A4" w:rsidR="009F7761" w:rsidRPr="00926237" w:rsidRDefault="009F7761" w:rsidP="008A54AB">
      <w:pPr>
        <w:autoSpaceDE w:val="0"/>
        <w:autoSpaceDN w:val="0"/>
        <w:adjustRightInd w:val="0"/>
        <w:spacing w:after="0" w:line="240" w:lineRule="auto"/>
        <w:rPr>
          <w:rFonts w:ascii="David" w:hAnsi="David" w:cs="David"/>
          <w:b/>
          <w:bCs/>
          <w:sz w:val="30"/>
          <w:szCs w:val="30"/>
          <w:rtl/>
        </w:rPr>
      </w:pPr>
      <w:r w:rsidRPr="00926237">
        <w:rPr>
          <w:rFonts w:ascii="David" w:hAnsi="David" w:cs="David"/>
          <w:b/>
          <w:bCs/>
          <w:sz w:val="30"/>
          <w:szCs w:val="30"/>
          <w:rtl/>
        </w:rPr>
        <w:t>2. שבת כה ע"ב</w:t>
      </w:r>
    </w:p>
    <w:p w14:paraId="0251CFC2" w14:textId="58252921" w:rsidR="00520D28" w:rsidRPr="00926237" w:rsidRDefault="009F7761" w:rsidP="00520D28">
      <w:pPr>
        <w:autoSpaceDE w:val="0"/>
        <w:autoSpaceDN w:val="0"/>
        <w:adjustRightInd w:val="0"/>
        <w:spacing w:after="0" w:line="240" w:lineRule="auto"/>
        <w:rPr>
          <w:rFonts w:ascii="David" w:hAnsi="David" w:cs="David"/>
          <w:sz w:val="30"/>
          <w:szCs w:val="30"/>
        </w:rPr>
      </w:pPr>
      <w:r w:rsidRPr="00926237">
        <w:rPr>
          <w:rFonts w:ascii="David" w:hAnsi="David" w:cs="David"/>
          <w:sz w:val="30"/>
          <w:szCs w:val="30"/>
          <w:rtl/>
        </w:rPr>
        <w:t>"</w:t>
      </w:r>
      <w:r w:rsidRPr="00926237">
        <w:rPr>
          <w:rFonts w:ascii="David" w:hAnsi="David" w:cs="David"/>
          <w:sz w:val="30"/>
          <w:szCs w:val="30"/>
          <w:rtl/>
        </w:rPr>
        <w:t>ותזנח משלום נפשי נשיתי טובה</w:t>
      </w:r>
      <w:r w:rsidRPr="00926237">
        <w:rPr>
          <w:rFonts w:ascii="David" w:hAnsi="David" w:cs="David"/>
          <w:sz w:val="30"/>
          <w:szCs w:val="30"/>
          <w:rtl/>
        </w:rPr>
        <w:t xml:space="preserve">" </w:t>
      </w:r>
      <w:r w:rsidRPr="00926237">
        <w:rPr>
          <w:rFonts w:ascii="David" w:hAnsi="David" w:cs="David"/>
          <w:sz w:val="30"/>
          <w:szCs w:val="30"/>
          <w:rtl/>
        </w:rPr>
        <w:t xml:space="preserve">(איכה ג, </w:t>
      </w:r>
      <w:proofErr w:type="spellStart"/>
      <w:r w:rsidRPr="00926237">
        <w:rPr>
          <w:rFonts w:ascii="David" w:hAnsi="David" w:cs="David"/>
          <w:sz w:val="30"/>
          <w:szCs w:val="30"/>
          <w:rtl/>
        </w:rPr>
        <w:t>יז</w:t>
      </w:r>
      <w:proofErr w:type="spellEnd"/>
      <w:r w:rsidRPr="00926237">
        <w:rPr>
          <w:rFonts w:ascii="David" w:hAnsi="David" w:cs="David"/>
          <w:sz w:val="30"/>
          <w:szCs w:val="30"/>
          <w:rtl/>
        </w:rPr>
        <w:t>)</w:t>
      </w:r>
      <w:r w:rsidR="00063FCA">
        <w:rPr>
          <w:rFonts w:ascii="David" w:hAnsi="David" w:cs="David" w:hint="cs"/>
          <w:sz w:val="30"/>
          <w:szCs w:val="30"/>
          <w:rtl/>
        </w:rPr>
        <w:t>...</w:t>
      </w:r>
      <w:r w:rsidRPr="00926237">
        <w:rPr>
          <w:rFonts w:ascii="David" w:hAnsi="David" w:cs="David"/>
          <w:sz w:val="30"/>
          <w:szCs w:val="30"/>
          <w:rtl/>
        </w:rPr>
        <w:t xml:space="preserve"> </w:t>
      </w:r>
      <w:r w:rsidRPr="00926237">
        <w:rPr>
          <w:rFonts w:ascii="David" w:hAnsi="David" w:cs="David"/>
          <w:b/>
          <w:bCs/>
          <w:sz w:val="30"/>
          <w:szCs w:val="30"/>
          <w:rtl/>
        </w:rPr>
        <w:t>'</w:t>
      </w:r>
      <w:r w:rsidRPr="00926237">
        <w:rPr>
          <w:rFonts w:ascii="David" w:hAnsi="David" w:cs="David"/>
          <w:b/>
          <w:bCs/>
          <w:sz w:val="30"/>
          <w:szCs w:val="30"/>
          <w:rtl/>
        </w:rPr>
        <w:t>נשיתי טובה</w:t>
      </w:r>
      <w:r w:rsidRPr="00926237">
        <w:rPr>
          <w:rFonts w:ascii="David" w:hAnsi="David" w:cs="David"/>
          <w:b/>
          <w:bCs/>
          <w:sz w:val="30"/>
          <w:szCs w:val="30"/>
          <w:rtl/>
        </w:rPr>
        <w:t>'</w:t>
      </w:r>
      <w:r w:rsidRPr="00926237">
        <w:rPr>
          <w:rFonts w:ascii="David" w:hAnsi="David" w:cs="David"/>
          <w:sz w:val="30"/>
          <w:szCs w:val="30"/>
          <w:rtl/>
        </w:rPr>
        <w:t xml:space="preserve"> אמר רבי ירמיה זו </w:t>
      </w:r>
      <w:r w:rsidRPr="00926237">
        <w:rPr>
          <w:rFonts w:ascii="David" w:hAnsi="David" w:cs="David"/>
          <w:b/>
          <w:bCs/>
          <w:sz w:val="30"/>
          <w:szCs w:val="30"/>
          <w:rtl/>
        </w:rPr>
        <w:t>בית המרחץ</w:t>
      </w:r>
      <w:r w:rsidRPr="00926237">
        <w:rPr>
          <w:rFonts w:ascii="David" w:hAnsi="David" w:cs="David"/>
          <w:sz w:val="30"/>
          <w:szCs w:val="30"/>
          <w:rtl/>
        </w:rPr>
        <w:t xml:space="preserve"> (אמר רבי יוחנן) זו </w:t>
      </w:r>
      <w:r w:rsidRPr="00926237">
        <w:rPr>
          <w:rFonts w:ascii="David" w:hAnsi="David" w:cs="David"/>
          <w:b/>
          <w:bCs/>
          <w:sz w:val="30"/>
          <w:szCs w:val="30"/>
          <w:rtl/>
        </w:rPr>
        <w:t>רחיצת ידים ורגלים בחמין</w:t>
      </w:r>
      <w:r w:rsidRPr="00926237">
        <w:rPr>
          <w:rFonts w:ascii="David" w:hAnsi="David" w:cs="David"/>
          <w:sz w:val="30"/>
          <w:szCs w:val="30"/>
          <w:rtl/>
        </w:rPr>
        <w:t xml:space="preserve"> ר' יצחק </w:t>
      </w:r>
      <w:proofErr w:type="spellStart"/>
      <w:r w:rsidRPr="00926237">
        <w:rPr>
          <w:rFonts w:ascii="David" w:hAnsi="David" w:cs="David"/>
          <w:sz w:val="30"/>
          <w:szCs w:val="30"/>
          <w:rtl/>
        </w:rPr>
        <w:t>נפחא</w:t>
      </w:r>
      <w:proofErr w:type="spellEnd"/>
      <w:r w:rsidRPr="00926237">
        <w:rPr>
          <w:rFonts w:ascii="David" w:hAnsi="David" w:cs="David"/>
          <w:sz w:val="30"/>
          <w:szCs w:val="30"/>
          <w:rtl/>
        </w:rPr>
        <w:t xml:space="preserve"> אמר זו </w:t>
      </w:r>
      <w:r w:rsidRPr="00926237">
        <w:rPr>
          <w:rFonts w:ascii="David" w:hAnsi="David" w:cs="David"/>
          <w:b/>
          <w:bCs/>
          <w:sz w:val="30"/>
          <w:szCs w:val="30"/>
          <w:rtl/>
        </w:rPr>
        <w:t>מטה נאה וכלים נאים שעליה</w:t>
      </w:r>
      <w:r w:rsidRPr="00926237">
        <w:rPr>
          <w:rFonts w:ascii="David" w:hAnsi="David" w:cs="David"/>
          <w:sz w:val="30"/>
          <w:szCs w:val="30"/>
          <w:rtl/>
        </w:rPr>
        <w:t>.</w:t>
      </w:r>
    </w:p>
    <w:p w14:paraId="179BF848" w14:textId="77777777" w:rsidR="00520D28" w:rsidRPr="00926237" w:rsidRDefault="00520D28" w:rsidP="00520D28">
      <w:pPr>
        <w:autoSpaceDE w:val="0"/>
        <w:autoSpaceDN w:val="0"/>
        <w:adjustRightInd w:val="0"/>
        <w:spacing w:after="0" w:line="240" w:lineRule="auto"/>
        <w:rPr>
          <w:rFonts w:ascii="David" w:hAnsi="David" w:cs="David"/>
          <w:bCs/>
          <w:sz w:val="30"/>
          <w:szCs w:val="30"/>
          <w:rtl/>
        </w:rPr>
      </w:pPr>
    </w:p>
    <w:p w14:paraId="27A98671" w14:textId="7E00B6BC" w:rsidR="00520D28" w:rsidRPr="00926237" w:rsidRDefault="00926237" w:rsidP="00520D28">
      <w:pPr>
        <w:autoSpaceDE w:val="0"/>
        <w:autoSpaceDN w:val="0"/>
        <w:adjustRightInd w:val="0"/>
        <w:spacing w:after="0" w:line="240" w:lineRule="auto"/>
        <w:rPr>
          <w:rFonts w:ascii="David" w:hAnsi="David" w:cs="David"/>
          <w:bCs/>
          <w:sz w:val="30"/>
          <w:szCs w:val="30"/>
          <w:rtl/>
        </w:rPr>
      </w:pPr>
      <w:r w:rsidRPr="00926237">
        <w:rPr>
          <w:rFonts w:ascii="David" w:hAnsi="David" w:cs="David" w:hint="cs"/>
          <w:bCs/>
          <w:sz w:val="30"/>
          <w:szCs w:val="30"/>
          <w:rtl/>
        </w:rPr>
        <w:t xml:space="preserve">2. </w:t>
      </w:r>
      <w:proofErr w:type="spellStart"/>
      <w:r w:rsidR="00CA4478" w:rsidRPr="00926237">
        <w:rPr>
          <w:rFonts w:ascii="David" w:hAnsi="David" w:cs="David"/>
          <w:bCs/>
          <w:sz w:val="30"/>
          <w:szCs w:val="30"/>
          <w:rtl/>
        </w:rPr>
        <w:t>הראי"ה</w:t>
      </w:r>
      <w:proofErr w:type="spellEnd"/>
      <w:r w:rsidR="00CA4478" w:rsidRPr="00926237">
        <w:rPr>
          <w:rFonts w:ascii="David" w:hAnsi="David" w:cs="David"/>
          <w:bCs/>
          <w:sz w:val="30"/>
          <w:szCs w:val="30"/>
          <w:rtl/>
        </w:rPr>
        <w:t xml:space="preserve"> קוק, </w:t>
      </w:r>
      <w:r w:rsidR="00520D28" w:rsidRPr="00926237">
        <w:rPr>
          <w:rFonts w:ascii="David" w:hAnsi="David" w:cs="David"/>
          <w:bCs/>
          <w:sz w:val="30"/>
          <w:szCs w:val="30"/>
          <w:rtl/>
        </w:rPr>
        <w:t xml:space="preserve">עין איה </w:t>
      </w:r>
      <w:r w:rsidR="00520D28" w:rsidRPr="00926237">
        <w:rPr>
          <w:rFonts w:ascii="David" w:hAnsi="David" w:cs="David"/>
          <w:bCs/>
          <w:sz w:val="30"/>
          <w:szCs w:val="30"/>
          <w:rtl/>
        </w:rPr>
        <w:t>שם, ב,</w:t>
      </w:r>
      <w:r w:rsidR="00520D28" w:rsidRPr="00926237">
        <w:rPr>
          <w:rFonts w:ascii="David" w:hAnsi="David" w:cs="David"/>
          <w:bCs/>
          <w:sz w:val="30"/>
          <w:szCs w:val="30"/>
          <w:rtl/>
        </w:rPr>
        <w:t xml:space="preserve"> סה</w:t>
      </w:r>
      <w:r w:rsidR="00B75BAB" w:rsidRPr="00926237">
        <w:rPr>
          <w:rFonts w:ascii="David" w:hAnsi="David" w:cs="David"/>
          <w:bCs/>
          <w:sz w:val="30"/>
          <w:szCs w:val="30"/>
          <w:rtl/>
        </w:rPr>
        <w:t>-</w:t>
      </w:r>
      <w:proofErr w:type="spellStart"/>
      <w:r w:rsidR="00B75BAB" w:rsidRPr="00926237">
        <w:rPr>
          <w:rFonts w:ascii="David" w:hAnsi="David" w:cs="David"/>
          <w:bCs/>
          <w:sz w:val="30"/>
          <w:szCs w:val="30"/>
          <w:rtl/>
        </w:rPr>
        <w:t>סו</w:t>
      </w:r>
      <w:proofErr w:type="spellEnd"/>
      <w:r w:rsidR="00520D28" w:rsidRPr="00926237">
        <w:rPr>
          <w:rFonts w:ascii="David" w:hAnsi="David" w:cs="David"/>
          <w:bCs/>
          <w:sz w:val="30"/>
          <w:szCs w:val="30"/>
          <w:rtl/>
        </w:rPr>
        <w:t xml:space="preserve"> על מסכת שבת כה</w:t>
      </w:r>
      <w:r w:rsidR="00520D28" w:rsidRPr="00926237">
        <w:rPr>
          <w:rFonts w:ascii="David" w:hAnsi="David" w:cs="David"/>
          <w:bCs/>
          <w:sz w:val="30"/>
          <w:szCs w:val="30"/>
        </w:rPr>
        <w:t xml:space="preserve"> </w:t>
      </w:r>
      <w:r w:rsidR="00520D28" w:rsidRPr="00926237">
        <w:rPr>
          <w:rFonts w:ascii="David" w:hAnsi="David" w:cs="David"/>
          <w:bCs/>
          <w:sz w:val="30"/>
          <w:szCs w:val="30"/>
          <w:rtl/>
        </w:rPr>
        <w:t xml:space="preserve"> ע"ב</w:t>
      </w:r>
    </w:p>
    <w:p w14:paraId="2D975ED7" w14:textId="15D2B036" w:rsidR="00520D28" w:rsidRPr="00926237" w:rsidRDefault="00CA4478" w:rsidP="00520D28">
      <w:pPr>
        <w:autoSpaceDE w:val="0"/>
        <w:autoSpaceDN w:val="0"/>
        <w:adjustRightInd w:val="0"/>
        <w:spacing w:after="0" w:line="240" w:lineRule="auto"/>
        <w:rPr>
          <w:rFonts w:ascii="David" w:hAnsi="David" w:cs="David"/>
          <w:sz w:val="30"/>
          <w:szCs w:val="30"/>
          <w:rtl/>
        </w:rPr>
      </w:pPr>
      <w:r w:rsidRPr="00926237">
        <w:rPr>
          <w:rFonts w:ascii="David" w:hAnsi="David" w:cs="David"/>
          <w:b/>
          <w:bCs/>
          <w:sz w:val="30"/>
          <w:szCs w:val="30"/>
          <w:rtl/>
        </w:rPr>
        <w:t>א.</w:t>
      </w:r>
      <w:r w:rsidRPr="00926237">
        <w:rPr>
          <w:rFonts w:ascii="David" w:hAnsi="David" w:cs="David"/>
          <w:sz w:val="30"/>
          <w:szCs w:val="30"/>
          <w:rtl/>
        </w:rPr>
        <w:t xml:space="preserve"> </w:t>
      </w:r>
      <w:r w:rsidR="00520D28" w:rsidRPr="00926237">
        <w:rPr>
          <w:rFonts w:ascii="David" w:hAnsi="David" w:cs="David"/>
          <w:sz w:val="30"/>
          <w:szCs w:val="30"/>
          <w:rtl/>
        </w:rPr>
        <w:t>...</w:t>
      </w:r>
      <w:r w:rsidR="00520D28" w:rsidRPr="00926237">
        <w:rPr>
          <w:rFonts w:ascii="David" w:hAnsi="David" w:cs="David"/>
          <w:sz w:val="30"/>
          <w:szCs w:val="30"/>
          <w:rtl/>
        </w:rPr>
        <w:t xml:space="preserve"> אבל החותם שבו ניכרת צרת הגלות הוא מאותו המצב שצמצם את הרחבת החיים, עד שהצרכים הטבעיים הנאותים לעם מפותח ומסודר כאשר </w:t>
      </w:r>
      <w:proofErr w:type="spellStart"/>
      <w:r w:rsidR="00520D28" w:rsidRPr="00926237">
        <w:rPr>
          <w:rFonts w:ascii="David" w:hAnsi="David" w:cs="David"/>
          <w:sz w:val="30"/>
          <w:szCs w:val="30"/>
          <w:rtl/>
        </w:rPr>
        <w:t>יאתה</w:t>
      </w:r>
      <w:proofErr w:type="spellEnd"/>
      <w:r w:rsidR="00520D28" w:rsidRPr="00926237">
        <w:rPr>
          <w:rFonts w:ascii="David" w:hAnsi="David" w:cs="David"/>
          <w:sz w:val="30"/>
          <w:szCs w:val="30"/>
          <w:rtl/>
        </w:rPr>
        <w:t xml:space="preserve"> לנו לפי מעמדנו הרוחני הרם והנשגב, לא יוחשו כראוי.</w:t>
      </w:r>
      <w:r w:rsidR="00B75BAB" w:rsidRPr="00926237">
        <w:rPr>
          <w:rFonts w:ascii="David" w:hAnsi="David" w:cs="David"/>
          <w:sz w:val="30"/>
          <w:szCs w:val="30"/>
          <w:rtl/>
        </w:rPr>
        <w:t>..</w:t>
      </w:r>
      <w:r w:rsidR="00520D28" w:rsidRPr="00926237">
        <w:rPr>
          <w:rFonts w:ascii="David" w:hAnsi="David" w:cs="David"/>
          <w:sz w:val="30"/>
          <w:szCs w:val="30"/>
          <w:rtl/>
        </w:rPr>
        <w:t xml:space="preserve"> </w:t>
      </w:r>
    </w:p>
    <w:p w14:paraId="69C6E940" w14:textId="77777777" w:rsidR="00B75BAB" w:rsidRPr="00926237" w:rsidRDefault="00B75BAB" w:rsidP="00B75BAB">
      <w:pPr>
        <w:autoSpaceDE w:val="0"/>
        <w:autoSpaceDN w:val="0"/>
        <w:bidi w:val="0"/>
        <w:adjustRightInd w:val="0"/>
        <w:spacing w:after="0" w:line="240" w:lineRule="auto"/>
        <w:rPr>
          <w:rFonts w:ascii="David" w:hAnsi="David" w:cs="David"/>
          <w:sz w:val="30"/>
          <w:szCs w:val="30"/>
        </w:rPr>
      </w:pPr>
    </w:p>
    <w:p w14:paraId="7D9AB38B" w14:textId="5E024E54" w:rsidR="00926237" w:rsidRPr="00926237" w:rsidRDefault="00CA4478" w:rsidP="00B75BAB">
      <w:pPr>
        <w:autoSpaceDE w:val="0"/>
        <w:autoSpaceDN w:val="0"/>
        <w:adjustRightInd w:val="0"/>
        <w:spacing w:after="0" w:line="240" w:lineRule="auto"/>
        <w:rPr>
          <w:rFonts w:ascii="David" w:hAnsi="David" w:cs="David"/>
          <w:sz w:val="30"/>
          <w:szCs w:val="30"/>
          <w:rtl/>
        </w:rPr>
      </w:pPr>
      <w:r w:rsidRPr="00926237">
        <w:rPr>
          <w:rFonts w:ascii="David" w:hAnsi="David" w:cs="David"/>
          <w:b/>
          <w:bCs/>
          <w:sz w:val="30"/>
          <w:szCs w:val="30"/>
          <w:rtl/>
        </w:rPr>
        <w:t>ב</w:t>
      </w:r>
      <w:r w:rsidRPr="00926237">
        <w:rPr>
          <w:rFonts w:ascii="David" w:hAnsi="David" w:cs="David"/>
          <w:b/>
          <w:bCs/>
          <w:sz w:val="30"/>
          <w:szCs w:val="30"/>
          <w:rtl/>
        </w:rPr>
        <w:t>.</w:t>
      </w:r>
      <w:r w:rsidRPr="00926237">
        <w:rPr>
          <w:rFonts w:ascii="David" w:hAnsi="David" w:cs="David"/>
          <w:sz w:val="30"/>
          <w:szCs w:val="30"/>
          <w:rtl/>
        </w:rPr>
        <w:t xml:space="preserve"> </w:t>
      </w:r>
      <w:r w:rsidR="00B75BAB" w:rsidRPr="00926237">
        <w:rPr>
          <w:rFonts w:ascii="David" w:hAnsi="David" w:cs="David"/>
          <w:sz w:val="30"/>
          <w:szCs w:val="30"/>
          <w:rtl/>
        </w:rPr>
        <w:t xml:space="preserve">אבל עוד יש מדרגה קלה מזאת, והיא שאע"פ שלא הספיק עדיין המצב המר ונמהר של הגלות לשנות את תביעתם הטבעית של </w:t>
      </w:r>
      <w:proofErr w:type="spellStart"/>
      <w:r w:rsidR="00B75BAB" w:rsidRPr="00926237">
        <w:rPr>
          <w:rFonts w:ascii="David" w:hAnsi="David" w:cs="David"/>
          <w:sz w:val="30"/>
          <w:szCs w:val="30"/>
          <w:rtl/>
        </w:rPr>
        <w:t>הנקיון</w:t>
      </w:r>
      <w:proofErr w:type="spellEnd"/>
      <w:r w:rsidR="00B75BAB" w:rsidRPr="00926237">
        <w:rPr>
          <w:rFonts w:ascii="David" w:hAnsi="David" w:cs="David"/>
          <w:sz w:val="30"/>
          <w:szCs w:val="30"/>
          <w:rtl/>
        </w:rPr>
        <w:t xml:space="preserve"> </w:t>
      </w:r>
      <w:proofErr w:type="spellStart"/>
      <w:r w:rsidR="00B75BAB" w:rsidRPr="00926237">
        <w:rPr>
          <w:rFonts w:ascii="David" w:hAnsi="David" w:cs="David"/>
          <w:sz w:val="30"/>
          <w:szCs w:val="30"/>
          <w:rtl/>
        </w:rPr>
        <w:t>המתיחס</w:t>
      </w:r>
      <w:proofErr w:type="spellEnd"/>
      <w:r w:rsidR="00B75BAB" w:rsidRPr="00926237">
        <w:rPr>
          <w:rFonts w:ascii="David" w:hAnsi="David" w:cs="David"/>
          <w:sz w:val="30"/>
          <w:szCs w:val="30"/>
          <w:rtl/>
        </w:rPr>
        <w:t xml:space="preserve"> להוד קדושתם של ישראל, מ"מ כבר יש בידו לפעול על אותן התביעות שמצד עצם הטבע המורגש באדם לא יהיו מורגשות לחסרונות, כ"א מצד שמחת הנפש והתפתחותה תרגיש </w:t>
      </w:r>
      <w:r w:rsidR="00B75BAB" w:rsidRPr="00926237">
        <w:rPr>
          <w:rFonts w:ascii="David" w:hAnsi="David" w:cs="David"/>
          <w:sz w:val="30"/>
          <w:szCs w:val="30"/>
          <w:rtl/>
        </w:rPr>
        <w:lastRenderedPageBreak/>
        <w:t xml:space="preserve">יפה בסדר היופי הנימוסי החיצוני הדרוש לה. ע"כ ראוי יותר להקפיד על </w:t>
      </w:r>
      <w:proofErr w:type="spellStart"/>
      <w:r w:rsidR="00B75BAB" w:rsidRPr="00926237">
        <w:rPr>
          <w:rFonts w:ascii="David" w:hAnsi="David" w:cs="David"/>
          <w:sz w:val="30"/>
          <w:szCs w:val="30"/>
          <w:rtl/>
        </w:rPr>
        <w:t>נקיון</w:t>
      </w:r>
      <w:proofErr w:type="spellEnd"/>
      <w:r w:rsidR="00B75BAB" w:rsidRPr="00926237">
        <w:rPr>
          <w:rFonts w:ascii="David" w:hAnsi="David" w:cs="David"/>
          <w:sz w:val="30"/>
          <w:szCs w:val="30"/>
          <w:rtl/>
        </w:rPr>
        <w:t xml:space="preserve"> </w:t>
      </w:r>
      <w:proofErr w:type="spellStart"/>
      <w:r w:rsidR="00B75BAB" w:rsidRPr="00926237">
        <w:rPr>
          <w:rFonts w:ascii="David" w:hAnsi="David" w:cs="David"/>
          <w:sz w:val="30"/>
          <w:szCs w:val="30"/>
          <w:rtl/>
        </w:rPr>
        <w:t>הידים</w:t>
      </w:r>
      <w:proofErr w:type="spellEnd"/>
      <w:r w:rsidR="00B75BAB" w:rsidRPr="00926237">
        <w:rPr>
          <w:rFonts w:ascii="David" w:hAnsi="David" w:cs="David"/>
          <w:sz w:val="30"/>
          <w:szCs w:val="30"/>
          <w:rtl/>
        </w:rPr>
        <w:t xml:space="preserve"> והרגלים, חלקי הגוף הגלויים, (עי' רמב"ם פ"ד מה' תפילה </w:t>
      </w:r>
      <w:proofErr w:type="spellStart"/>
      <w:r w:rsidR="00B75BAB" w:rsidRPr="00926237">
        <w:rPr>
          <w:rFonts w:ascii="David" w:hAnsi="David" w:cs="David"/>
          <w:sz w:val="30"/>
          <w:szCs w:val="30"/>
          <w:rtl/>
        </w:rPr>
        <w:t>דמ</w:t>
      </w:r>
      <w:proofErr w:type="spellEnd"/>
      <w:r w:rsidR="00B75BAB" w:rsidRPr="00926237">
        <w:rPr>
          <w:rFonts w:ascii="David" w:hAnsi="David" w:cs="David"/>
          <w:sz w:val="30"/>
          <w:szCs w:val="30"/>
          <w:rtl/>
        </w:rPr>
        <w:t>' [</w:t>
      </w:r>
      <w:proofErr w:type="spellStart"/>
      <w:r w:rsidR="00B75BAB" w:rsidRPr="00926237">
        <w:rPr>
          <w:rFonts w:ascii="David" w:hAnsi="David" w:cs="David"/>
          <w:sz w:val="30"/>
          <w:szCs w:val="30"/>
          <w:rtl/>
        </w:rPr>
        <w:t>דמשמע</w:t>
      </w:r>
      <w:proofErr w:type="spellEnd"/>
      <w:r w:rsidR="00B75BAB" w:rsidRPr="00926237">
        <w:rPr>
          <w:rFonts w:ascii="David" w:hAnsi="David" w:cs="David"/>
          <w:sz w:val="30"/>
          <w:szCs w:val="30"/>
          <w:rtl/>
        </w:rPr>
        <w:t xml:space="preserve">] שמנהגם היה עפ"ד לחשוב ג"כ את הרגלים לחלקי הגוף הגלויים) ביותר זהירות עוד מהתביעה הטבעית </w:t>
      </w:r>
      <w:proofErr w:type="spellStart"/>
      <w:r w:rsidR="00B75BAB" w:rsidRPr="00926237">
        <w:rPr>
          <w:rFonts w:ascii="David" w:hAnsi="David" w:cs="David"/>
          <w:sz w:val="30"/>
          <w:szCs w:val="30"/>
          <w:rtl/>
        </w:rPr>
        <w:t>המתיחדת</w:t>
      </w:r>
      <w:proofErr w:type="spellEnd"/>
      <w:r w:rsidR="00B75BAB" w:rsidRPr="00926237">
        <w:rPr>
          <w:rFonts w:ascii="David" w:hAnsi="David" w:cs="David"/>
          <w:sz w:val="30"/>
          <w:szCs w:val="30"/>
          <w:rtl/>
        </w:rPr>
        <w:t xml:space="preserve"> לו לבדו, דהיינו המרחץ הכללי, וגם באותו פרק שהמרחץ הכללי עוד אינו נתבע מתפקיד הטבעי כבר יקפיד הנימוס המתוקן שיהיו </w:t>
      </w:r>
      <w:proofErr w:type="spellStart"/>
      <w:r w:rsidR="00B75BAB" w:rsidRPr="00926237">
        <w:rPr>
          <w:rFonts w:ascii="David" w:hAnsi="David" w:cs="David"/>
          <w:sz w:val="30"/>
          <w:szCs w:val="30"/>
          <w:rtl/>
        </w:rPr>
        <w:t>הידים</w:t>
      </w:r>
      <w:proofErr w:type="spellEnd"/>
      <w:r w:rsidR="00B75BAB" w:rsidRPr="00926237">
        <w:rPr>
          <w:rFonts w:ascii="David" w:hAnsi="David" w:cs="David"/>
          <w:sz w:val="30"/>
          <w:szCs w:val="30"/>
          <w:rtl/>
        </w:rPr>
        <w:t xml:space="preserve"> והרגלים מנוקות יפה ברחיצת חמין.</w:t>
      </w:r>
      <w:r w:rsidR="00926237" w:rsidRPr="00926237">
        <w:rPr>
          <w:rFonts w:ascii="David" w:hAnsi="David" w:cs="David"/>
          <w:sz w:val="30"/>
          <w:szCs w:val="30"/>
          <w:rtl/>
        </w:rPr>
        <w:t>..</w:t>
      </w:r>
    </w:p>
    <w:p w14:paraId="1983CF59" w14:textId="77777777" w:rsidR="00926237" w:rsidRPr="00926237" w:rsidRDefault="00926237" w:rsidP="00B75BAB">
      <w:pPr>
        <w:autoSpaceDE w:val="0"/>
        <w:autoSpaceDN w:val="0"/>
        <w:adjustRightInd w:val="0"/>
        <w:spacing w:after="0" w:line="240" w:lineRule="auto"/>
        <w:rPr>
          <w:rFonts w:ascii="David" w:hAnsi="David" w:cs="David"/>
          <w:sz w:val="30"/>
          <w:szCs w:val="30"/>
          <w:rtl/>
        </w:rPr>
      </w:pPr>
    </w:p>
    <w:p w14:paraId="6F0D7D9B" w14:textId="03AFF756" w:rsidR="00B75BAB" w:rsidRPr="00926237" w:rsidRDefault="00926237" w:rsidP="00926237">
      <w:pPr>
        <w:autoSpaceDE w:val="0"/>
        <w:autoSpaceDN w:val="0"/>
        <w:adjustRightInd w:val="0"/>
        <w:spacing w:after="0" w:line="240" w:lineRule="auto"/>
        <w:rPr>
          <w:rFonts w:ascii="David" w:hAnsi="David" w:cs="David"/>
          <w:sz w:val="30"/>
          <w:szCs w:val="30"/>
          <w:rtl/>
        </w:rPr>
      </w:pPr>
      <w:r w:rsidRPr="00926237">
        <w:rPr>
          <w:rFonts w:ascii="David" w:hAnsi="David" w:cs="David"/>
          <w:b/>
          <w:bCs/>
          <w:color w:val="000000"/>
          <w:sz w:val="30"/>
          <w:szCs w:val="30"/>
          <w:rtl/>
        </w:rPr>
        <w:t>ג.</w:t>
      </w:r>
      <w:r w:rsidRPr="00926237">
        <w:rPr>
          <w:rFonts w:ascii="David" w:hAnsi="David" w:cs="David"/>
          <w:color w:val="000000"/>
          <w:sz w:val="30"/>
          <w:szCs w:val="30"/>
          <w:rtl/>
        </w:rPr>
        <w:t xml:space="preserve"> </w:t>
      </w:r>
      <w:proofErr w:type="spellStart"/>
      <w:r w:rsidRPr="00926237">
        <w:rPr>
          <w:rFonts w:ascii="David" w:hAnsi="David" w:cs="David"/>
          <w:color w:val="000000"/>
          <w:sz w:val="30"/>
          <w:szCs w:val="30"/>
          <w:rtl/>
        </w:rPr>
        <w:t>הצפיה</w:t>
      </w:r>
      <w:proofErr w:type="spellEnd"/>
      <w:r w:rsidRPr="00926237">
        <w:rPr>
          <w:rFonts w:ascii="David" w:hAnsi="David" w:cs="David"/>
          <w:color w:val="000000"/>
          <w:sz w:val="30"/>
          <w:szCs w:val="30"/>
          <w:rtl/>
        </w:rPr>
        <w:t xml:space="preserve"> של השבת התביעה של רחיצת ידים ורגלים כחמים, שהיא מתארת את ההשבה של שחרור הרוח </w:t>
      </w:r>
      <w:proofErr w:type="spellStart"/>
      <w:r w:rsidRPr="00926237">
        <w:rPr>
          <w:rFonts w:ascii="David" w:hAnsi="David" w:cs="David"/>
          <w:color w:val="000000"/>
          <w:sz w:val="30"/>
          <w:szCs w:val="30"/>
          <w:rtl/>
        </w:rPr>
        <w:t>והחיותו</w:t>
      </w:r>
      <w:proofErr w:type="spellEnd"/>
      <w:r w:rsidRPr="00926237">
        <w:rPr>
          <w:rFonts w:ascii="David" w:hAnsi="David" w:cs="David"/>
          <w:color w:val="000000"/>
          <w:sz w:val="30"/>
          <w:szCs w:val="30"/>
          <w:rtl/>
        </w:rPr>
        <w:t xml:space="preserve"> בחיים הטהורים הראויים לישראל, </w:t>
      </w:r>
      <w:r w:rsidRPr="00926237">
        <w:rPr>
          <w:rFonts w:ascii="David" w:hAnsi="David" w:cs="David"/>
          <w:b/>
          <w:bCs/>
          <w:color w:val="000000"/>
          <w:sz w:val="30"/>
          <w:szCs w:val="30"/>
          <w:rtl/>
        </w:rPr>
        <w:t>שישובו בכל עדנם</w:t>
      </w:r>
      <w:r w:rsidRPr="00926237">
        <w:rPr>
          <w:rFonts w:ascii="David" w:hAnsi="David" w:cs="David"/>
          <w:color w:val="000000"/>
          <w:sz w:val="30"/>
          <w:szCs w:val="30"/>
          <w:rtl/>
        </w:rPr>
        <w:t xml:space="preserve"> לעת תתקיים ההבטחה הקשורה ב"והיה אם </w:t>
      </w:r>
      <w:proofErr w:type="spellStart"/>
      <w:r w:rsidRPr="00926237">
        <w:rPr>
          <w:rFonts w:ascii="David" w:hAnsi="David" w:cs="David"/>
          <w:color w:val="000000"/>
          <w:sz w:val="30"/>
          <w:szCs w:val="30"/>
          <w:rtl/>
        </w:rPr>
        <w:t>בחוקותי</w:t>
      </w:r>
      <w:proofErr w:type="spellEnd"/>
      <w:r w:rsidRPr="00926237">
        <w:rPr>
          <w:rFonts w:ascii="David" w:hAnsi="David" w:cs="David"/>
          <w:color w:val="000000"/>
          <w:sz w:val="30"/>
          <w:szCs w:val="30"/>
          <w:rtl/>
        </w:rPr>
        <w:t xml:space="preserve"> תלכו", "ואילך אתכם </w:t>
      </w:r>
      <w:r w:rsidRPr="00926237">
        <w:rPr>
          <w:rFonts w:ascii="David" w:hAnsi="David" w:cs="David"/>
          <w:b/>
          <w:bCs/>
          <w:color w:val="000000"/>
          <w:sz w:val="30"/>
          <w:szCs w:val="30"/>
          <w:rtl/>
        </w:rPr>
        <w:t>קוממיות</w:t>
      </w:r>
      <w:r w:rsidRPr="00926237">
        <w:rPr>
          <w:rFonts w:ascii="David" w:hAnsi="David" w:cs="David"/>
          <w:color w:val="000000"/>
          <w:sz w:val="30"/>
          <w:szCs w:val="30"/>
          <w:rtl/>
        </w:rPr>
        <w:t xml:space="preserve">". ההליכה קוממיות הדורשת ונדרשת להיות מחוברת עם רוח נכון ולב מרגיש את כל סעיפי השלמת החיים, מראש הפסגה העיונית והמוסרית, בכל הוד קדושתה המופשטת </w:t>
      </w:r>
      <w:r w:rsidRPr="00926237">
        <w:rPr>
          <w:rFonts w:ascii="David" w:hAnsi="David" w:cs="David"/>
          <w:b/>
          <w:bCs/>
          <w:color w:val="000000"/>
          <w:sz w:val="30"/>
          <w:szCs w:val="30"/>
          <w:rtl/>
        </w:rPr>
        <w:t>עד תחתית הנימוס ההגון</w:t>
      </w:r>
      <w:r w:rsidRPr="00926237">
        <w:rPr>
          <w:rFonts w:ascii="David" w:hAnsi="David" w:cs="David"/>
          <w:color w:val="000000"/>
          <w:sz w:val="30"/>
          <w:szCs w:val="30"/>
          <w:rtl/>
        </w:rPr>
        <w:t xml:space="preserve">, החודר בהלכות דרך ארץ לכל סעיפיהם. ועל </w:t>
      </w:r>
      <w:proofErr w:type="spellStart"/>
      <w:r w:rsidRPr="00926237">
        <w:rPr>
          <w:rFonts w:ascii="David" w:hAnsi="David" w:cs="David"/>
          <w:color w:val="000000"/>
          <w:sz w:val="30"/>
          <w:szCs w:val="30"/>
          <w:rtl/>
        </w:rPr>
        <w:t>החסרון</w:t>
      </w:r>
      <w:proofErr w:type="spellEnd"/>
      <w:r w:rsidRPr="00926237">
        <w:rPr>
          <w:rFonts w:ascii="David" w:hAnsi="David" w:cs="David"/>
          <w:color w:val="000000"/>
          <w:sz w:val="30"/>
          <w:szCs w:val="30"/>
          <w:rtl/>
        </w:rPr>
        <w:t xml:space="preserve"> הזה המורה על הירידה הכללית וההרחקה ממקורם של ישראל ע"י חמת המציק, יצעק לבנו אל ד': </w:t>
      </w:r>
      <w:r w:rsidRPr="00926237">
        <w:rPr>
          <w:rFonts w:ascii="David" w:hAnsi="David" w:cs="David"/>
          <w:b/>
          <w:bCs/>
          <w:color w:val="000000"/>
          <w:sz w:val="30"/>
          <w:szCs w:val="30"/>
          <w:rtl/>
        </w:rPr>
        <w:t>"נשיתי טובה"</w:t>
      </w:r>
      <w:r w:rsidRPr="00926237">
        <w:rPr>
          <w:rFonts w:ascii="David" w:hAnsi="David" w:cs="David"/>
          <w:color w:val="000000"/>
          <w:sz w:val="30"/>
          <w:szCs w:val="30"/>
          <w:rtl/>
        </w:rPr>
        <w:t xml:space="preserve">. ממילא נכיר </w:t>
      </w:r>
      <w:r w:rsidRPr="00926237">
        <w:rPr>
          <w:rFonts w:ascii="David" w:hAnsi="David" w:cs="David"/>
          <w:b/>
          <w:bCs/>
          <w:color w:val="000000"/>
          <w:sz w:val="30"/>
          <w:szCs w:val="30"/>
          <w:rtl/>
        </w:rPr>
        <w:t xml:space="preserve">שרק אז תחשב ההחזרה של ההרגשה הנימוסית להחזרת הטובה, בזמן שתבוא ממקור ישראל, מחוברת עם כל הדברים הנאים והקדושים </w:t>
      </w:r>
      <w:proofErr w:type="spellStart"/>
      <w:r w:rsidRPr="00926237">
        <w:rPr>
          <w:rFonts w:ascii="David" w:hAnsi="David" w:cs="David"/>
          <w:b/>
          <w:bCs/>
          <w:color w:val="000000"/>
          <w:sz w:val="30"/>
          <w:szCs w:val="30"/>
          <w:rtl/>
        </w:rPr>
        <w:t>שלצרכם</w:t>
      </w:r>
      <w:proofErr w:type="spellEnd"/>
      <w:r w:rsidRPr="00926237">
        <w:rPr>
          <w:rFonts w:ascii="David" w:hAnsi="David" w:cs="David"/>
          <w:b/>
          <w:bCs/>
          <w:color w:val="000000"/>
          <w:sz w:val="30"/>
          <w:szCs w:val="30"/>
          <w:rtl/>
        </w:rPr>
        <w:t xml:space="preserve"> יש כ"כ </w:t>
      </w:r>
      <w:proofErr w:type="spellStart"/>
      <w:r w:rsidRPr="00926237">
        <w:rPr>
          <w:rFonts w:ascii="David" w:hAnsi="David" w:cs="David"/>
          <w:b/>
          <w:bCs/>
          <w:color w:val="000000"/>
          <w:sz w:val="30"/>
          <w:szCs w:val="30"/>
          <w:rtl/>
        </w:rPr>
        <w:t>קפידא</w:t>
      </w:r>
      <w:proofErr w:type="spellEnd"/>
      <w:r w:rsidRPr="00926237">
        <w:rPr>
          <w:rFonts w:ascii="David" w:hAnsi="David" w:cs="David"/>
          <w:b/>
          <w:bCs/>
          <w:color w:val="000000"/>
          <w:sz w:val="30"/>
          <w:szCs w:val="30"/>
          <w:rtl/>
        </w:rPr>
        <w:t xml:space="preserve"> על עדינות החיים הישראליים והדרת נימוסם.</w:t>
      </w:r>
      <w:r w:rsidRPr="00926237">
        <w:rPr>
          <w:rFonts w:ascii="David" w:hAnsi="David" w:cs="David"/>
          <w:color w:val="000000"/>
          <w:sz w:val="30"/>
          <w:szCs w:val="30"/>
          <w:rtl/>
        </w:rPr>
        <w:t>..</w:t>
      </w:r>
      <w:r w:rsidRPr="00926237">
        <w:rPr>
          <w:rFonts w:ascii="David" w:hAnsi="David" w:cs="David"/>
          <w:color w:val="000000"/>
          <w:sz w:val="30"/>
          <w:szCs w:val="30"/>
          <w:rtl/>
        </w:rPr>
        <w:t xml:space="preserve"> רק אז תשוב הטובה לאיתנה, הרמוזה </w:t>
      </w:r>
      <w:proofErr w:type="spellStart"/>
      <w:r w:rsidRPr="00926237">
        <w:rPr>
          <w:rFonts w:ascii="David" w:hAnsi="David" w:cs="David"/>
          <w:color w:val="000000"/>
          <w:sz w:val="30"/>
          <w:szCs w:val="30"/>
          <w:rtl/>
        </w:rPr>
        <w:t>בהנשיה</w:t>
      </w:r>
      <w:proofErr w:type="spellEnd"/>
      <w:r w:rsidRPr="00926237">
        <w:rPr>
          <w:rFonts w:ascii="David" w:hAnsi="David" w:cs="David"/>
          <w:color w:val="000000"/>
          <w:sz w:val="30"/>
          <w:szCs w:val="30"/>
          <w:rtl/>
        </w:rPr>
        <w:t xml:space="preserve"> של רחיצת ידים ורגלים בחמין. </w:t>
      </w:r>
      <w:r w:rsidR="00B75BAB" w:rsidRPr="00926237">
        <w:rPr>
          <w:rFonts w:ascii="David" w:hAnsi="David" w:cs="David"/>
          <w:sz w:val="30"/>
          <w:szCs w:val="30"/>
          <w:rtl/>
        </w:rPr>
        <w:t xml:space="preserve"> </w:t>
      </w:r>
    </w:p>
    <w:p w14:paraId="6DEA56EC" w14:textId="77777777" w:rsidR="00520D28" w:rsidRPr="00926237" w:rsidRDefault="00520D28" w:rsidP="008A54AB">
      <w:pPr>
        <w:autoSpaceDE w:val="0"/>
        <w:autoSpaceDN w:val="0"/>
        <w:adjustRightInd w:val="0"/>
        <w:spacing w:after="0" w:line="240" w:lineRule="auto"/>
        <w:rPr>
          <w:rFonts w:ascii="David" w:hAnsi="David" w:cs="David"/>
          <w:sz w:val="30"/>
          <w:szCs w:val="30"/>
          <w:rtl/>
        </w:rPr>
      </w:pPr>
    </w:p>
    <w:p w14:paraId="71FCD2DC" w14:textId="32F6B2BE" w:rsidR="00711F83" w:rsidRPr="00926237" w:rsidRDefault="00926237" w:rsidP="008A54AB">
      <w:pPr>
        <w:autoSpaceDE w:val="0"/>
        <w:autoSpaceDN w:val="0"/>
        <w:adjustRightInd w:val="0"/>
        <w:spacing w:after="0" w:line="240" w:lineRule="auto"/>
        <w:rPr>
          <w:rFonts w:ascii="David" w:hAnsi="David" w:cs="David"/>
          <w:b/>
          <w:bCs/>
          <w:sz w:val="30"/>
          <w:szCs w:val="30"/>
          <w:rtl/>
        </w:rPr>
      </w:pPr>
      <w:r w:rsidRPr="00926237">
        <w:rPr>
          <w:rFonts w:ascii="David" w:hAnsi="David" w:cs="David" w:hint="cs"/>
          <w:b/>
          <w:bCs/>
          <w:sz w:val="30"/>
          <w:szCs w:val="30"/>
          <w:rtl/>
        </w:rPr>
        <w:t xml:space="preserve">3. </w:t>
      </w:r>
      <w:r w:rsidR="00711F83" w:rsidRPr="00926237">
        <w:rPr>
          <w:rFonts w:ascii="David" w:hAnsi="David" w:cs="David"/>
          <w:b/>
          <w:bCs/>
          <w:sz w:val="30"/>
          <w:szCs w:val="30"/>
          <w:rtl/>
        </w:rPr>
        <w:t>רמב"ם, שמונה פרקים, פרק ה</w:t>
      </w:r>
    </w:p>
    <w:p w14:paraId="397F5016" w14:textId="45C46811" w:rsidR="00650496" w:rsidRPr="00926237" w:rsidRDefault="00711F83" w:rsidP="008A54AB">
      <w:pPr>
        <w:autoSpaceDE w:val="0"/>
        <w:autoSpaceDN w:val="0"/>
        <w:adjustRightInd w:val="0"/>
        <w:spacing w:after="0" w:line="240" w:lineRule="auto"/>
        <w:rPr>
          <w:rFonts w:ascii="David" w:hAnsi="David" w:cs="David"/>
          <w:sz w:val="30"/>
          <w:szCs w:val="30"/>
          <w:rtl/>
        </w:rPr>
      </w:pPr>
      <w:r w:rsidRPr="00926237">
        <w:rPr>
          <w:rFonts w:ascii="David" w:hAnsi="David" w:cs="David"/>
          <w:sz w:val="30"/>
          <w:szCs w:val="30"/>
          <w:shd w:val="clear" w:color="auto" w:fill="FFFFFF"/>
          <w:rtl/>
        </w:rPr>
        <w:t xml:space="preserve">כִּי הָאָדָם שֶׁיָּבֹא וְיֹאכַל מָזוֹן עָרֵב אֶל הַחֵךְ, טוֹב הָרֵיחַ שֶׁנֶּפֶשׁ אָדָם </w:t>
      </w:r>
      <w:proofErr w:type="spellStart"/>
      <w:r w:rsidRPr="00926237">
        <w:rPr>
          <w:rFonts w:ascii="David" w:hAnsi="David" w:cs="David"/>
          <w:sz w:val="30"/>
          <w:szCs w:val="30"/>
          <w:shd w:val="clear" w:color="auto" w:fill="FFFFFF"/>
          <w:rtl/>
        </w:rPr>
        <w:t>מִתְאַוָּה</w:t>
      </w:r>
      <w:proofErr w:type="spellEnd"/>
      <w:r w:rsidRPr="00926237">
        <w:rPr>
          <w:rFonts w:ascii="David" w:hAnsi="David" w:cs="David"/>
          <w:sz w:val="30"/>
          <w:szCs w:val="30"/>
          <w:shd w:val="clear" w:color="auto" w:fill="FFFFFF"/>
          <w:rtl/>
        </w:rPr>
        <w:t xml:space="preserve"> לוֹ, וְהוּא מַזִּיק לוֹ; וְאֶפְשָׁר שֶׁיִּהְיֶה סִבָּה לָחֳלִי קָשֶׁה, אוֹ לְמִיתַת </w:t>
      </w:r>
      <w:proofErr w:type="spellStart"/>
      <w:r w:rsidRPr="00926237">
        <w:rPr>
          <w:rFonts w:ascii="David" w:hAnsi="David" w:cs="David"/>
          <w:sz w:val="30"/>
          <w:szCs w:val="30"/>
          <w:shd w:val="clear" w:color="auto" w:fill="FFFFFF"/>
          <w:rtl/>
        </w:rPr>
        <w:t>פִּתְאֹם</w:t>
      </w:r>
      <w:proofErr w:type="spellEnd"/>
      <w:r w:rsidRPr="00926237">
        <w:rPr>
          <w:rFonts w:ascii="David" w:hAnsi="David" w:cs="David"/>
          <w:sz w:val="30"/>
          <w:szCs w:val="30"/>
          <w:shd w:val="clear" w:color="auto" w:fill="FFFFFF"/>
          <w:rtl/>
        </w:rPr>
        <w:t xml:space="preserve"> - זֶה וּבְהֵמוֹת אֶצְלִי </w:t>
      </w:r>
      <w:proofErr w:type="spellStart"/>
      <w:r w:rsidRPr="00926237">
        <w:rPr>
          <w:rFonts w:ascii="David" w:hAnsi="David" w:cs="David"/>
          <w:sz w:val="30"/>
          <w:szCs w:val="30"/>
          <w:shd w:val="clear" w:color="auto" w:fill="FFFFFF"/>
          <w:rtl/>
        </w:rPr>
        <w:t>שָׁוִין</w:t>
      </w:r>
      <w:proofErr w:type="spellEnd"/>
      <w:r w:rsidRPr="00926237">
        <w:rPr>
          <w:rFonts w:ascii="David" w:hAnsi="David" w:cs="David"/>
          <w:sz w:val="30"/>
          <w:szCs w:val="30"/>
          <w:shd w:val="clear" w:color="auto" w:fill="FFFFFF"/>
          <w:rtl/>
        </w:rPr>
        <w:t xml:space="preserve">. וְאֵין זֶה פֹּעַל הָאָדָם, מֵאֲשֶׁר הוּא אָדָם בַּעַל שֵׂכֶל; אָמְנָם הוּא פֹּעַל אָדָם מֵאֲשֶׁר הוּא חַי, נִמְשַׁל כַּבְּהֵמוֹת נִדְמוּ. וְאָמְנָם יִהְיֶה פֹּעַל אֱנוֹשִׁי, </w:t>
      </w:r>
      <w:r w:rsidRPr="00926237">
        <w:rPr>
          <w:rFonts w:ascii="David" w:hAnsi="David" w:cs="David"/>
          <w:b/>
          <w:bCs/>
          <w:sz w:val="30"/>
          <w:szCs w:val="30"/>
          <w:shd w:val="clear" w:color="auto" w:fill="FFFFFF"/>
          <w:rtl/>
        </w:rPr>
        <w:t>כְּשֶׁיֹאכַל הַמּוֹעִיל לְבָד</w:t>
      </w:r>
      <w:r w:rsidRPr="00926237">
        <w:rPr>
          <w:rFonts w:ascii="David" w:hAnsi="David" w:cs="David"/>
          <w:sz w:val="30"/>
          <w:szCs w:val="30"/>
          <w:shd w:val="clear" w:color="auto" w:fill="FFFFFF"/>
          <w:rtl/>
        </w:rPr>
        <w:t xml:space="preserve">. וּפְעָמִים יַנִּיחַ הֶעָרֵב וְיֹאכַל הַנִּמְאָס, כְּפִי בַּקָּשַׁת הַמּוֹעִיל - וְזֶה פֹּעַל לְפִי הַדַּעָת, </w:t>
      </w:r>
      <w:r w:rsidRPr="00926237">
        <w:rPr>
          <w:rFonts w:ascii="David" w:hAnsi="David" w:cs="David"/>
          <w:b/>
          <w:bCs/>
          <w:sz w:val="30"/>
          <w:szCs w:val="30"/>
          <w:shd w:val="clear" w:color="auto" w:fill="FFFFFF"/>
          <w:rtl/>
        </w:rPr>
        <w:t xml:space="preserve">וּבָזֶה נִבְדָּל הָאָדָם </w:t>
      </w:r>
      <w:proofErr w:type="spellStart"/>
      <w:r w:rsidRPr="00926237">
        <w:rPr>
          <w:rFonts w:ascii="David" w:hAnsi="David" w:cs="David"/>
          <w:b/>
          <w:bCs/>
          <w:sz w:val="30"/>
          <w:szCs w:val="30"/>
          <w:shd w:val="clear" w:color="auto" w:fill="FFFFFF"/>
          <w:rtl/>
        </w:rPr>
        <w:t>בִּפְעֻלּוֹתָיו</w:t>
      </w:r>
      <w:proofErr w:type="spellEnd"/>
      <w:r w:rsidRPr="00926237">
        <w:rPr>
          <w:rFonts w:ascii="David" w:hAnsi="David" w:cs="David"/>
          <w:b/>
          <w:bCs/>
          <w:sz w:val="30"/>
          <w:szCs w:val="30"/>
          <w:shd w:val="clear" w:color="auto" w:fill="FFFFFF"/>
          <w:rtl/>
        </w:rPr>
        <w:t xml:space="preserve"> מִזּוּלָתוֹ</w:t>
      </w:r>
      <w:r w:rsidRPr="00926237">
        <w:rPr>
          <w:rFonts w:ascii="David" w:hAnsi="David" w:cs="David"/>
          <w:sz w:val="30"/>
          <w:szCs w:val="30"/>
          <w:shd w:val="clear" w:color="auto" w:fill="FFFFFF"/>
          <w:rtl/>
        </w:rPr>
        <w:t xml:space="preserve">. וְכֵן כְּשֶׁיִּבְעַל </w:t>
      </w:r>
      <w:proofErr w:type="spellStart"/>
      <w:r w:rsidRPr="00926237">
        <w:rPr>
          <w:rFonts w:ascii="David" w:hAnsi="David" w:cs="David"/>
          <w:sz w:val="30"/>
          <w:szCs w:val="30"/>
          <w:shd w:val="clear" w:color="auto" w:fill="FFFFFF"/>
          <w:rtl/>
        </w:rPr>
        <w:t>כְּשֶׁיִּתְאַוֶּה</w:t>
      </w:r>
      <w:proofErr w:type="spellEnd"/>
      <w:r w:rsidRPr="00926237">
        <w:rPr>
          <w:rFonts w:ascii="David" w:hAnsi="David" w:cs="David"/>
          <w:sz w:val="30"/>
          <w:szCs w:val="30"/>
          <w:shd w:val="clear" w:color="auto" w:fill="FFFFFF"/>
          <w:rtl/>
        </w:rPr>
        <w:t>, מִבִּלְתִּי שֶׁיִּשְׁמֹר הַנֶּזֶק וְהַתּוֹעֶלֶת - יֵשׁ לוֹ זֶה הַפֹּעַל מֵאֲשֶׁר הוּא בַּעַל חַי, לֹא מֵאֲשֶׁר הוּא אָדָם</w:t>
      </w:r>
      <w:r w:rsidRPr="00926237">
        <w:rPr>
          <w:rFonts w:ascii="David" w:hAnsi="David" w:cs="David"/>
          <w:sz w:val="30"/>
          <w:szCs w:val="30"/>
          <w:shd w:val="clear" w:color="auto" w:fill="FFFFFF"/>
        </w:rPr>
        <w:t>.</w:t>
      </w:r>
    </w:p>
    <w:p w14:paraId="1AD92F5E" w14:textId="18FADECD" w:rsidR="00711F83" w:rsidRPr="00926237" w:rsidRDefault="00711F83" w:rsidP="008A54AB">
      <w:pPr>
        <w:autoSpaceDE w:val="0"/>
        <w:autoSpaceDN w:val="0"/>
        <w:adjustRightInd w:val="0"/>
        <w:spacing w:after="0" w:line="240" w:lineRule="auto"/>
        <w:rPr>
          <w:rFonts w:ascii="David" w:hAnsi="David" w:cs="David"/>
          <w:sz w:val="30"/>
          <w:szCs w:val="30"/>
          <w:rtl/>
        </w:rPr>
      </w:pPr>
    </w:p>
    <w:p w14:paraId="6B42140B" w14:textId="2E3957ED" w:rsidR="00711F83" w:rsidRPr="00926237" w:rsidRDefault="00926237" w:rsidP="008A54AB">
      <w:pPr>
        <w:autoSpaceDE w:val="0"/>
        <w:autoSpaceDN w:val="0"/>
        <w:adjustRightInd w:val="0"/>
        <w:spacing w:after="0" w:line="240" w:lineRule="auto"/>
        <w:rPr>
          <w:rFonts w:ascii="David" w:hAnsi="David" w:cs="David"/>
          <w:b/>
          <w:bCs/>
          <w:sz w:val="30"/>
          <w:szCs w:val="30"/>
          <w:rtl/>
        </w:rPr>
      </w:pPr>
      <w:r w:rsidRPr="00926237">
        <w:rPr>
          <w:rFonts w:ascii="David" w:hAnsi="David" w:cs="David" w:hint="cs"/>
          <w:b/>
          <w:bCs/>
          <w:sz w:val="30"/>
          <w:szCs w:val="30"/>
          <w:rtl/>
        </w:rPr>
        <w:t xml:space="preserve">4. </w:t>
      </w:r>
      <w:r w:rsidR="00245C81" w:rsidRPr="00926237">
        <w:rPr>
          <w:rFonts w:ascii="David" w:hAnsi="David" w:cs="David"/>
          <w:b/>
          <w:bCs/>
          <w:sz w:val="30"/>
          <w:szCs w:val="30"/>
          <w:rtl/>
        </w:rPr>
        <w:t xml:space="preserve">סנהדרין </w:t>
      </w:r>
      <w:proofErr w:type="spellStart"/>
      <w:r w:rsidR="00245C81" w:rsidRPr="00926237">
        <w:rPr>
          <w:rFonts w:ascii="David" w:hAnsi="David" w:cs="David"/>
          <w:b/>
          <w:bCs/>
          <w:sz w:val="30"/>
          <w:szCs w:val="30"/>
          <w:rtl/>
        </w:rPr>
        <w:t>קג</w:t>
      </w:r>
      <w:proofErr w:type="spellEnd"/>
      <w:r w:rsidR="00245C81" w:rsidRPr="00926237">
        <w:rPr>
          <w:rFonts w:ascii="David" w:hAnsi="David" w:cs="David"/>
          <w:b/>
          <w:bCs/>
          <w:sz w:val="30"/>
          <w:szCs w:val="30"/>
          <w:rtl/>
        </w:rPr>
        <w:t xml:space="preserve"> ע"ב</w:t>
      </w:r>
    </w:p>
    <w:p w14:paraId="267FD9F8" w14:textId="046DAA84" w:rsidR="00245C81" w:rsidRPr="00926237" w:rsidRDefault="00245C81" w:rsidP="008A54AB">
      <w:pPr>
        <w:autoSpaceDE w:val="0"/>
        <w:autoSpaceDN w:val="0"/>
        <w:adjustRightInd w:val="0"/>
        <w:spacing w:after="0" w:line="240" w:lineRule="auto"/>
        <w:rPr>
          <w:rFonts w:ascii="David" w:hAnsi="David" w:cs="David"/>
          <w:sz w:val="30"/>
          <w:szCs w:val="30"/>
          <w:rtl/>
        </w:rPr>
      </w:pPr>
      <w:r w:rsidRPr="00926237">
        <w:rPr>
          <w:rFonts w:ascii="David" w:hAnsi="David" w:cs="David"/>
          <w:sz w:val="30"/>
          <w:szCs w:val="30"/>
          <w:rtl/>
        </w:rPr>
        <w:t>גדולה לגימה שהיא מקרבת את הרחוקים</w:t>
      </w:r>
      <w:r w:rsidR="00C21630" w:rsidRPr="00926237">
        <w:rPr>
          <w:rFonts w:ascii="David" w:hAnsi="David" w:cs="David"/>
          <w:sz w:val="30"/>
          <w:szCs w:val="30"/>
          <w:rtl/>
        </w:rPr>
        <w:t>.</w:t>
      </w:r>
    </w:p>
    <w:p w14:paraId="7E333389" w14:textId="0D4D07B5" w:rsidR="00C21630" w:rsidRPr="00926237" w:rsidRDefault="00C21630" w:rsidP="008A54AB">
      <w:pPr>
        <w:autoSpaceDE w:val="0"/>
        <w:autoSpaceDN w:val="0"/>
        <w:adjustRightInd w:val="0"/>
        <w:spacing w:after="0" w:line="240" w:lineRule="auto"/>
        <w:rPr>
          <w:rFonts w:ascii="David" w:hAnsi="David" w:cs="David"/>
          <w:sz w:val="30"/>
          <w:szCs w:val="30"/>
          <w:rtl/>
        </w:rPr>
      </w:pPr>
    </w:p>
    <w:p w14:paraId="5CBAA063" w14:textId="5D656338" w:rsidR="008A54AB" w:rsidRPr="00160B9C" w:rsidRDefault="00160B9C" w:rsidP="008A54AB">
      <w:pPr>
        <w:autoSpaceDE w:val="0"/>
        <w:autoSpaceDN w:val="0"/>
        <w:adjustRightInd w:val="0"/>
        <w:spacing w:after="0" w:line="240" w:lineRule="auto"/>
        <w:rPr>
          <w:rFonts w:ascii="David" w:hAnsi="David" w:cs="David"/>
          <w:b/>
          <w:bCs/>
          <w:sz w:val="30"/>
          <w:szCs w:val="30"/>
          <w:rtl/>
        </w:rPr>
      </w:pPr>
      <w:r w:rsidRPr="00160B9C">
        <w:rPr>
          <w:rFonts w:ascii="David" w:hAnsi="David" w:cs="David"/>
          <w:b/>
          <w:bCs/>
          <w:sz w:val="30"/>
          <w:szCs w:val="30"/>
          <w:rtl/>
        </w:rPr>
        <w:t>5. שלחן ערוך יורה דעה סימן קצה, ד</w:t>
      </w:r>
    </w:p>
    <w:p w14:paraId="7EA7D38C" w14:textId="54E4FE09" w:rsidR="008A54AB" w:rsidRPr="00926237" w:rsidRDefault="000A5683" w:rsidP="000A5683">
      <w:pPr>
        <w:autoSpaceDE w:val="0"/>
        <w:autoSpaceDN w:val="0"/>
        <w:adjustRightInd w:val="0"/>
        <w:spacing w:after="0" w:line="240" w:lineRule="auto"/>
        <w:rPr>
          <w:rFonts w:ascii="David" w:hAnsi="David" w:cs="David"/>
          <w:sz w:val="30"/>
          <w:szCs w:val="30"/>
          <w:rtl/>
        </w:rPr>
      </w:pPr>
      <w:r w:rsidRPr="00926237">
        <w:rPr>
          <w:rFonts w:ascii="David" w:hAnsi="David" w:cs="David"/>
          <w:sz w:val="30"/>
          <w:szCs w:val="30"/>
          <w:rtl/>
        </w:rPr>
        <w:t xml:space="preserve">לא ישתה משיורי כוס ששתתה היא. הגה: אם לא שמפסיק אדם אחר ביניהם (טור בשם </w:t>
      </w:r>
      <w:proofErr w:type="spellStart"/>
      <w:r w:rsidRPr="00926237">
        <w:rPr>
          <w:rFonts w:ascii="David" w:hAnsi="David" w:cs="David"/>
          <w:sz w:val="30"/>
          <w:szCs w:val="30"/>
          <w:rtl/>
        </w:rPr>
        <w:t>סמ"ג</w:t>
      </w:r>
      <w:proofErr w:type="spellEnd"/>
      <w:r w:rsidRPr="00926237">
        <w:rPr>
          <w:rFonts w:ascii="David" w:hAnsi="David" w:cs="David"/>
          <w:sz w:val="30"/>
          <w:szCs w:val="30"/>
          <w:rtl/>
        </w:rPr>
        <w:t>), או שהורק מכוס זה אל כוס אחר אפילו הוחזר לכוס ראשון (</w:t>
      </w:r>
      <w:proofErr w:type="spellStart"/>
      <w:r w:rsidRPr="00926237">
        <w:rPr>
          <w:rFonts w:ascii="David" w:hAnsi="David" w:cs="David"/>
          <w:sz w:val="30"/>
          <w:szCs w:val="30"/>
          <w:rtl/>
        </w:rPr>
        <w:t>הגהמי"י</w:t>
      </w:r>
      <w:proofErr w:type="spellEnd"/>
      <w:r w:rsidRPr="00926237">
        <w:rPr>
          <w:rFonts w:ascii="David" w:hAnsi="David" w:cs="David"/>
          <w:sz w:val="30"/>
          <w:szCs w:val="30"/>
          <w:rtl/>
        </w:rPr>
        <w:t xml:space="preserve"> בשם </w:t>
      </w:r>
      <w:proofErr w:type="spellStart"/>
      <w:r w:rsidRPr="00926237">
        <w:rPr>
          <w:rFonts w:ascii="David" w:hAnsi="David" w:cs="David"/>
          <w:sz w:val="30"/>
          <w:szCs w:val="30"/>
          <w:rtl/>
        </w:rPr>
        <w:t>רא"ם</w:t>
      </w:r>
      <w:proofErr w:type="spellEnd"/>
      <w:r w:rsidRPr="00926237">
        <w:rPr>
          <w:rFonts w:ascii="David" w:hAnsi="David" w:cs="David"/>
          <w:sz w:val="30"/>
          <w:szCs w:val="30"/>
          <w:rtl/>
        </w:rPr>
        <w:t xml:space="preserve"> ורוקח סימן שי"ח ומרדכי ואגודה </w:t>
      </w:r>
      <w:proofErr w:type="spellStart"/>
      <w:r w:rsidRPr="00926237">
        <w:rPr>
          <w:rFonts w:ascii="David" w:hAnsi="David" w:cs="David"/>
          <w:sz w:val="30"/>
          <w:szCs w:val="30"/>
          <w:rtl/>
        </w:rPr>
        <w:t>פ"ק</w:t>
      </w:r>
      <w:proofErr w:type="spellEnd"/>
      <w:r w:rsidRPr="00926237">
        <w:rPr>
          <w:rFonts w:ascii="David" w:hAnsi="David" w:cs="David"/>
          <w:sz w:val="30"/>
          <w:szCs w:val="30"/>
          <w:rtl/>
        </w:rPr>
        <w:t xml:space="preserve"> </w:t>
      </w:r>
      <w:proofErr w:type="spellStart"/>
      <w:r w:rsidRPr="00926237">
        <w:rPr>
          <w:rFonts w:ascii="David" w:hAnsi="David" w:cs="David"/>
          <w:sz w:val="30"/>
          <w:szCs w:val="30"/>
          <w:rtl/>
        </w:rPr>
        <w:t>דשבת</w:t>
      </w:r>
      <w:proofErr w:type="spellEnd"/>
      <w:r w:rsidRPr="00926237">
        <w:rPr>
          <w:rFonts w:ascii="David" w:hAnsi="David" w:cs="David"/>
          <w:sz w:val="30"/>
          <w:szCs w:val="30"/>
          <w:rtl/>
        </w:rPr>
        <w:t>); ואם שתתה והוא אינו יודע ורוצה לשתות מכוס שלה, אינה צריכה להגיד לו שלא ישתה והיא מותרת לשתות מכוס ששתה הוא (</w:t>
      </w:r>
      <w:proofErr w:type="spellStart"/>
      <w:r w:rsidRPr="00926237">
        <w:rPr>
          <w:rFonts w:ascii="David" w:hAnsi="David" w:cs="David"/>
          <w:sz w:val="30"/>
          <w:szCs w:val="30"/>
          <w:rtl/>
        </w:rPr>
        <w:t>ג"ז</w:t>
      </w:r>
      <w:proofErr w:type="spellEnd"/>
      <w:r w:rsidRPr="00926237">
        <w:rPr>
          <w:rFonts w:ascii="David" w:hAnsi="David" w:cs="David"/>
          <w:sz w:val="30"/>
          <w:szCs w:val="30"/>
          <w:rtl/>
        </w:rPr>
        <w:t xml:space="preserve"> שם). ואם שתתה מכוס והלכה לה, י"א שמותר לו לשתות המותר, </w:t>
      </w:r>
      <w:proofErr w:type="spellStart"/>
      <w:r w:rsidRPr="00926237">
        <w:rPr>
          <w:rFonts w:ascii="David" w:hAnsi="David" w:cs="David"/>
          <w:sz w:val="30"/>
          <w:szCs w:val="30"/>
          <w:rtl/>
        </w:rPr>
        <w:t>דמאחר</w:t>
      </w:r>
      <w:proofErr w:type="spellEnd"/>
      <w:r w:rsidRPr="00926237">
        <w:rPr>
          <w:rFonts w:ascii="David" w:hAnsi="David" w:cs="David"/>
          <w:sz w:val="30"/>
          <w:szCs w:val="30"/>
          <w:rtl/>
        </w:rPr>
        <w:t xml:space="preserve"> שכבר הלכה אין כאן ח</w:t>
      </w:r>
      <w:r w:rsidRPr="00926237">
        <w:rPr>
          <w:rFonts w:ascii="David" w:hAnsi="David" w:cs="David"/>
          <w:sz w:val="30"/>
          <w:szCs w:val="30"/>
          <w:rtl/>
        </w:rPr>
        <w:t>י</w:t>
      </w:r>
      <w:r w:rsidRPr="00926237">
        <w:rPr>
          <w:rFonts w:ascii="David" w:hAnsi="David" w:cs="David"/>
          <w:sz w:val="30"/>
          <w:szCs w:val="30"/>
          <w:rtl/>
        </w:rPr>
        <w:t>בה.</w:t>
      </w:r>
    </w:p>
    <w:p w14:paraId="076B9D0C" w14:textId="77777777" w:rsidR="008A54AB" w:rsidRPr="00926237" w:rsidRDefault="008A54AB" w:rsidP="008A54AB">
      <w:pPr>
        <w:autoSpaceDE w:val="0"/>
        <w:autoSpaceDN w:val="0"/>
        <w:adjustRightInd w:val="0"/>
        <w:spacing w:after="0" w:line="240" w:lineRule="auto"/>
        <w:rPr>
          <w:rFonts w:ascii="David" w:hAnsi="David" w:cs="David"/>
          <w:sz w:val="30"/>
          <w:szCs w:val="30"/>
          <w:rtl/>
        </w:rPr>
      </w:pPr>
      <w:r w:rsidRPr="00926237">
        <w:rPr>
          <w:rFonts w:ascii="David" w:hAnsi="David" w:cs="David"/>
          <w:sz w:val="30"/>
          <w:szCs w:val="30"/>
          <w:rtl/>
        </w:rPr>
        <w:t xml:space="preserve"> </w:t>
      </w:r>
    </w:p>
    <w:p w14:paraId="4D28C089" w14:textId="77777777" w:rsidR="009157A0" w:rsidRPr="00926237" w:rsidRDefault="009157A0">
      <w:pPr>
        <w:rPr>
          <w:rFonts w:ascii="David" w:hAnsi="David" w:cs="David"/>
          <w:sz w:val="30"/>
          <w:szCs w:val="30"/>
        </w:rPr>
      </w:pPr>
    </w:p>
    <w:sectPr w:rsidR="009157A0" w:rsidRPr="00926237" w:rsidSect="00C742F1">
      <w:foot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EE07F" w14:textId="77777777" w:rsidR="0045236E" w:rsidRDefault="0045236E" w:rsidP="00926237">
      <w:pPr>
        <w:spacing w:after="0" w:line="240" w:lineRule="auto"/>
      </w:pPr>
      <w:r>
        <w:separator/>
      </w:r>
    </w:p>
  </w:endnote>
  <w:endnote w:type="continuationSeparator" w:id="0">
    <w:p w14:paraId="55B504B8" w14:textId="77777777" w:rsidR="0045236E" w:rsidRDefault="0045236E" w:rsidP="00926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287737364"/>
      <w:docPartObj>
        <w:docPartGallery w:val="Page Numbers (Bottom of Page)"/>
        <w:docPartUnique/>
      </w:docPartObj>
    </w:sdtPr>
    <w:sdtContent>
      <w:p w14:paraId="68D382BA" w14:textId="7CA178AD" w:rsidR="00926237" w:rsidRDefault="00926237">
        <w:pPr>
          <w:pStyle w:val="a6"/>
          <w:jc w:val="center"/>
        </w:pPr>
        <w:r>
          <w:fldChar w:fldCharType="begin"/>
        </w:r>
        <w:r>
          <w:instrText>PAGE   \* MERGEFORMAT</w:instrText>
        </w:r>
        <w:r>
          <w:fldChar w:fldCharType="separate"/>
        </w:r>
        <w:r>
          <w:rPr>
            <w:rtl/>
            <w:lang w:val="he-IL"/>
          </w:rPr>
          <w:t>2</w:t>
        </w:r>
        <w:r>
          <w:fldChar w:fldCharType="end"/>
        </w:r>
      </w:p>
    </w:sdtContent>
  </w:sdt>
  <w:p w14:paraId="23D343B7" w14:textId="77777777" w:rsidR="00926237" w:rsidRDefault="0092623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63EB2" w14:textId="77777777" w:rsidR="0045236E" w:rsidRDefault="0045236E" w:rsidP="00926237">
      <w:pPr>
        <w:spacing w:after="0" w:line="240" w:lineRule="auto"/>
      </w:pPr>
      <w:r>
        <w:separator/>
      </w:r>
    </w:p>
  </w:footnote>
  <w:footnote w:type="continuationSeparator" w:id="0">
    <w:p w14:paraId="617B1C0D" w14:textId="77777777" w:rsidR="0045236E" w:rsidRDefault="0045236E" w:rsidP="009262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4AB"/>
    <w:rsid w:val="00063FCA"/>
    <w:rsid w:val="000A5683"/>
    <w:rsid w:val="00125660"/>
    <w:rsid w:val="00160B9C"/>
    <w:rsid w:val="00245C81"/>
    <w:rsid w:val="00263C3F"/>
    <w:rsid w:val="002F231C"/>
    <w:rsid w:val="00401247"/>
    <w:rsid w:val="0045236E"/>
    <w:rsid w:val="00487A85"/>
    <w:rsid w:val="00520D28"/>
    <w:rsid w:val="00650496"/>
    <w:rsid w:val="00711F83"/>
    <w:rsid w:val="008422A3"/>
    <w:rsid w:val="008A54AB"/>
    <w:rsid w:val="009157A0"/>
    <w:rsid w:val="00926237"/>
    <w:rsid w:val="00982B97"/>
    <w:rsid w:val="009F7761"/>
    <w:rsid w:val="00B75BAB"/>
    <w:rsid w:val="00C21630"/>
    <w:rsid w:val="00CA447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32923"/>
  <w15:chartTrackingRefBased/>
  <w15:docId w15:val="{81665A20-5D61-4D5C-BCEB-577E1926C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0496"/>
    <w:pPr>
      <w:ind w:left="720"/>
      <w:contextualSpacing/>
    </w:pPr>
  </w:style>
  <w:style w:type="paragraph" w:styleId="a4">
    <w:name w:val="header"/>
    <w:basedOn w:val="a"/>
    <w:link w:val="a5"/>
    <w:uiPriority w:val="99"/>
    <w:unhideWhenUsed/>
    <w:rsid w:val="00926237"/>
    <w:pPr>
      <w:tabs>
        <w:tab w:val="center" w:pos="4153"/>
        <w:tab w:val="right" w:pos="8306"/>
      </w:tabs>
      <w:spacing w:after="0" w:line="240" w:lineRule="auto"/>
    </w:pPr>
  </w:style>
  <w:style w:type="character" w:customStyle="1" w:styleId="a5">
    <w:name w:val="כותרת עליונה תו"/>
    <w:basedOn w:val="a0"/>
    <w:link w:val="a4"/>
    <w:uiPriority w:val="99"/>
    <w:rsid w:val="00926237"/>
  </w:style>
  <w:style w:type="paragraph" w:styleId="a6">
    <w:name w:val="footer"/>
    <w:basedOn w:val="a"/>
    <w:link w:val="a7"/>
    <w:uiPriority w:val="99"/>
    <w:unhideWhenUsed/>
    <w:rsid w:val="00926237"/>
    <w:pPr>
      <w:tabs>
        <w:tab w:val="center" w:pos="4153"/>
        <w:tab w:val="right" w:pos="8306"/>
      </w:tabs>
      <w:spacing w:after="0" w:line="240" w:lineRule="auto"/>
    </w:pPr>
  </w:style>
  <w:style w:type="character" w:customStyle="1" w:styleId="a7">
    <w:name w:val="כותרת תחתונה תו"/>
    <w:basedOn w:val="a0"/>
    <w:link w:val="a6"/>
    <w:uiPriority w:val="99"/>
    <w:rsid w:val="00926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70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1497</TotalTime>
  <Pages>2</Pages>
  <Words>763</Words>
  <Characters>3816</Characters>
  <Application>Microsoft Office Word</Application>
  <DocSecurity>0</DocSecurity>
  <Lines>31</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ארי שבט</dc:creator>
  <cp:keywords/>
  <dc:description/>
  <cp:lastModifiedBy>ארי שבט</cp:lastModifiedBy>
  <cp:revision>9</cp:revision>
  <dcterms:created xsi:type="dcterms:W3CDTF">2022-03-06T14:52:00Z</dcterms:created>
  <dcterms:modified xsi:type="dcterms:W3CDTF">2022-03-12T19:36:00Z</dcterms:modified>
</cp:coreProperties>
</file>