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9617" w14:textId="2AA541CF" w:rsidR="006E63A7" w:rsidRPr="0038201D" w:rsidRDefault="006E63A7" w:rsidP="006E63A7">
      <w:pPr>
        <w:autoSpaceDE w:val="0"/>
        <w:autoSpaceDN w:val="0"/>
        <w:adjustRightInd w:val="0"/>
        <w:spacing w:after="0" w:line="240" w:lineRule="auto"/>
        <w:rPr>
          <w:rFonts w:ascii="David" w:hAnsi="David" w:cs="David"/>
          <w:sz w:val="28"/>
          <w:szCs w:val="28"/>
        </w:rPr>
      </w:pPr>
      <w:r w:rsidRPr="0038201D">
        <w:rPr>
          <w:rFonts w:ascii="David" w:hAnsi="David" w:cs="David"/>
          <w:sz w:val="28"/>
          <w:szCs w:val="28"/>
          <w:rtl/>
        </w:rPr>
        <w:t xml:space="preserve">ב"ה </w:t>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r>
      <w:r w:rsidRPr="0038201D">
        <w:rPr>
          <w:rFonts w:ascii="David" w:hAnsi="David" w:cs="David"/>
          <w:sz w:val="28"/>
          <w:szCs w:val="28"/>
          <w:rtl/>
        </w:rPr>
        <w:tab/>
        <w:t>הרב ארי שבט</w:t>
      </w:r>
    </w:p>
    <w:p w14:paraId="5498A9AD" w14:textId="16956184" w:rsidR="006E63A7" w:rsidRPr="0038201D" w:rsidRDefault="006E63A7" w:rsidP="006E63A7">
      <w:pPr>
        <w:autoSpaceDE w:val="0"/>
        <w:autoSpaceDN w:val="0"/>
        <w:adjustRightInd w:val="0"/>
        <w:spacing w:after="0" w:line="240" w:lineRule="auto"/>
        <w:jc w:val="center"/>
        <w:rPr>
          <w:rFonts w:ascii="David" w:hAnsi="David" w:cs="David"/>
          <w:bCs/>
          <w:sz w:val="32"/>
          <w:szCs w:val="32"/>
          <w:u w:val="single"/>
          <w:rtl/>
        </w:rPr>
      </w:pPr>
      <w:r w:rsidRPr="0038201D">
        <w:rPr>
          <w:rFonts w:ascii="David" w:hAnsi="David" w:cs="David"/>
          <w:bCs/>
          <w:sz w:val="32"/>
          <w:szCs w:val="32"/>
          <w:u w:val="single"/>
          <w:rtl/>
        </w:rPr>
        <w:t>איחוד ההפכים מוכיח אחדות העולם והבורא</w:t>
      </w:r>
    </w:p>
    <w:p w14:paraId="5047AA43" w14:textId="69AE2B47" w:rsidR="006E63A7" w:rsidRPr="0038201D" w:rsidRDefault="00BE1C91" w:rsidP="006E63A7">
      <w:pPr>
        <w:autoSpaceDE w:val="0"/>
        <w:autoSpaceDN w:val="0"/>
        <w:adjustRightInd w:val="0"/>
        <w:spacing w:after="0" w:line="240" w:lineRule="auto"/>
        <w:jc w:val="center"/>
        <w:rPr>
          <w:rFonts w:ascii="David" w:hAnsi="David" w:cs="David"/>
          <w:b/>
          <w:sz w:val="32"/>
          <w:szCs w:val="32"/>
          <w:u w:val="single"/>
        </w:rPr>
      </w:pPr>
      <w:r w:rsidRPr="0038201D">
        <w:rPr>
          <w:rFonts w:ascii="David" w:hAnsi="David" w:cs="David"/>
          <w:b/>
          <w:sz w:val="32"/>
          <w:szCs w:val="32"/>
          <w:u w:val="single"/>
        </w:rPr>
        <w:t>"</w:t>
      </w:r>
      <w:r w:rsidR="006E63A7" w:rsidRPr="0038201D">
        <w:rPr>
          <w:rFonts w:ascii="David" w:hAnsi="David" w:cs="David"/>
          <w:b/>
          <w:sz w:val="32"/>
          <w:szCs w:val="32"/>
          <w:u w:val="single"/>
        </w:rPr>
        <w:t xml:space="preserve">Opposites </w:t>
      </w:r>
      <w:r w:rsidRPr="0038201D">
        <w:rPr>
          <w:rFonts w:ascii="David" w:hAnsi="David" w:cs="David"/>
          <w:b/>
          <w:sz w:val="32"/>
          <w:szCs w:val="32"/>
          <w:u w:val="single"/>
        </w:rPr>
        <w:t xml:space="preserve">Not Only Attract but </w:t>
      </w:r>
      <w:r w:rsidR="009819D0">
        <w:rPr>
          <w:rFonts w:ascii="David" w:hAnsi="David" w:cs="David"/>
          <w:b/>
          <w:sz w:val="32"/>
          <w:szCs w:val="32"/>
          <w:u w:val="single"/>
        </w:rPr>
        <w:t>'</w:t>
      </w:r>
      <w:r w:rsidR="006E63A7" w:rsidRPr="0038201D">
        <w:rPr>
          <w:rFonts w:ascii="David" w:hAnsi="David" w:cs="David"/>
          <w:b/>
          <w:sz w:val="32"/>
          <w:szCs w:val="32"/>
          <w:u w:val="single"/>
        </w:rPr>
        <w:t>Prove</w:t>
      </w:r>
      <w:r w:rsidR="009819D0">
        <w:rPr>
          <w:rFonts w:ascii="David" w:hAnsi="David" w:cs="David"/>
          <w:b/>
          <w:sz w:val="32"/>
          <w:szCs w:val="32"/>
          <w:u w:val="single"/>
        </w:rPr>
        <w:t>'</w:t>
      </w:r>
      <w:r w:rsidR="006E63A7" w:rsidRPr="0038201D">
        <w:rPr>
          <w:rFonts w:ascii="David" w:hAnsi="David" w:cs="David"/>
          <w:b/>
          <w:sz w:val="32"/>
          <w:szCs w:val="32"/>
          <w:u w:val="single"/>
        </w:rPr>
        <w:t xml:space="preserve"> </w:t>
      </w:r>
      <w:r w:rsidRPr="0038201D">
        <w:rPr>
          <w:rFonts w:ascii="David" w:hAnsi="David" w:cs="David"/>
          <w:b/>
          <w:sz w:val="32"/>
          <w:szCs w:val="32"/>
          <w:u w:val="single"/>
        </w:rPr>
        <w:t>God"</w:t>
      </w:r>
    </w:p>
    <w:p w14:paraId="792B996C" w14:textId="77777777" w:rsidR="006E63A7" w:rsidRPr="0038201D" w:rsidRDefault="006E63A7" w:rsidP="006E63A7">
      <w:pPr>
        <w:autoSpaceDE w:val="0"/>
        <w:autoSpaceDN w:val="0"/>
        <w:adjustRightInd w:val="0"/>
        <w:spacing w:after="0" w:line="240" w:lineRule="auto"/>
        <w:rPr>
          <w:rFonts w:ascii="David" w:hAnsi="David" w:cs="David" w:hint="cs"/>
          <w:bCs/>
          <w:sz w:val="28"/>
          <w:szCs w:val="28"/>
          <w:rtl/>
        </w:rPr>
      </w:pPr>
    </w:p>
    <w:p w14:paraId="42F646A7" w14:textId="4F7FFC04" w:rsidR="006E63A7" w:rsidRPr="0038201D" w:rsidRDefault="00B80CE5" w:rsidP="00AA5721">
      <w:pPr>
        <w:pStyle w:val="a3"/>
        <w:numPr>
          <w:ilvl w:val="0"/>
          <w:numId w:val="1"/>
        </w:numPr>
        <w:autoSpaceDE w:val="0"/>
        <w:autoSpaceDN w:val="0"/>
        <w:adjustRightInd w:val="0"/>
        <w:spacing w:after="0" w:line="240" w:lineRule="auto"/>
        <w:rPr>
          <w:rFonts w:ascii="David" w:hAnsi="David" w:cs="David"/>
          <w:sz w:val="30"/>
          <w:szCs w:val="30"/>
          <w:rtl/>
        </w:rPr>
      </w:pPr>
      <w:r w:rsidRPr="0038201D">
        <w:rPr>
          <w:rFonts w:ascii="David" w:hAnsi="David" w:cs="David"/>
          <w:bCs/>
          <w:sz w:val="30"/>
          <w:szCs w:val="30"/>
          <w:rtl/>
        </w:rPr>
        <w:t xml:space="preserve">הראי"ה קוק, </w:t>
      </w:r>
      <w:r w:rsidR="006E63A7" w:rsidRPr="0038201D">
        <w:rPr>
          <w:rFonts w:ascii="David" w:hAnsi="David" w:cs="David"/>
          <w:bCs/>
          <w:sz w:val="30"/>
          <w:szCs w:val="30"/>
          <w:rtl/>
        </w:rPr>
        <w:t xml:space="preserve">עין איה שבת </w:t>
      </w:r>
      <w:r w:rsidRPr="0038201D">
        <w:rPr>
          <w:rFonts w:ascii="David" w:hAnsi="David" w:cs="David"/>
          <w:bCs/>
          <w:sz w:val="30"/>
          <w:szCs w:val="30"/>
          <w:rtl/>
        </w:rPr>
        <w:t>ג,</w:t>
      </w:r>
      <w:r w:rsidR="006E63A7" w:rsidRPr="0038201D">
        <w:rPr>
          <w:rFonts w:ascii="David" w:hAnsi="David" w:cs="David"/>
          <w:bCs/>
          <w:sz w:val="30"/>
          <w:szCs w:val="30"/>
          <w:rtl/>
        </w:rPr>
        <w:t xml:space="preserve"> ז</w:t>
      </w:r>
      <w:r w:rsidRPr="0038201D">
        <w:rPr>
          <w:rFonts w:ascii="David" w:hAnsi="David" w:cs="David"/>
          <w:bCs/>
          <w:sz w:val="30"/>
          <w:szCs w:val="30"/>
          <w:rtl/>
        </w:rPr>
        <w:t xml:space="preserve">, על </w:t>
      </w:r>
      <w:r w:rsidRPr="0038201D">
        <w:rPr>
          <w:rFonts w:ascii="David" w:hAnsi="David" w:cs="David"/>
          <w:sz w:val="30"/>
          <w:szCs w:val="30"/>
          <w:rtl/>
        </w:rPr>
        <w:t>מסכת</w:t>
      </w:r>
      <w:r w:rsidR="006E63A7" w:rsidRPr="0038201D">
        <w:rPr>
          <w:rFonts w:ascii="David" w:hAnsi="David" w:cs="David"/>
          <w:sz w:val="30"/>
          <w:szCs w:val="30"/>
          <w:rtl/>
        </w:rPr>
        <w:t xml:space="preserve"> שבת דף מא ע</w:t>
      </w:r>
      <w:r w:rsidRPr="0038201D">
        <w:rPr>
          <w:rFonts w:ascii="David" w:hAnsi="David" w:cs="David"/>
          <w:sz w:val="30"/>
          <w:szCs w:val="30"/>
          <w:rtl/>
        </w:rPr>
        <w:t>"</w:t>
      </w:r>
      <w:r w:rsidR="006E63A7" w:rsidRPr="0038201D">
        <w:rPr>
          <w:rFonts w:ascii="David" w:hAnsi="David" w:cs="David"/>
          <w:sz w:val="30"/>
          <w:szCs w:val="30"/>
          <w:rtl/>
        </w:rPr>
        <w:t xml:space="preserve">א </w:t>
      </w:r>
    </w:p>
    <w:p w14:paraId="03707966" w14:textId="77777777" w:rsidR="00B80CE5" w:rsidRPr="0038201D" w:rsidRDefault="006E63A7" w:rsidP="006E63A7">
      <w:pPr>
        <w:autoSpaceDE w:val="0"/>
        <w:autoSpaceDN w:val="0"/>
        <w:adjustRightInd w:val="0"/>
        <w:spacing w:after="0" w:line="240" w:lineRule="auto"/>
        <w:rPr>
          <w:rFonts w:ascii="David" w:hAnsi="David" w:cs="David"/>
          <w:sz w:val="30"/>
          <w:szCs w:val="30"/>
          <w:rtl/>
        </w:rPr>
      </w:pPr>
      <w:r w:rsidRPr="0038201D">
        <w:rPr>
          <w:rFonts w:ascii="David" w:hAnsi="David" w:cs="David"/>
          <w:bCs/>
          <w:sz w:val="30"/>
          <w:szCs w:val="30"/>
          <w:rtl/>
        </w:rPr>
        <w:t>רחץ בחמין ולא נשתטף בצונן, דומה לברזל שהכניסוהו לאור ולא הכניסוהו לצונן.</w:t>
      </w:r>
      <w:r w:rsidRPr="0038201D">
        <w:rPr>
          <w:rFonts w:ascii="David" w:hAnsi="David" w:cs="David"/>
          <w:sz w:val="30"/>
          <w:szCs w:val="30"/>
          <w:rtl/>
        </w:rPr>
        <w:t xml:space="preserve"> </w:t>
      </w:r>
    </w:p>
    <w:p w14:paraId="60B351AD" w14:textId="77777777" w:rsidR="00B80CE5" w:rsidRPr="0038201D" w:rsidRDefault="00B80CE5" w:rsidP="006E63A7">
      <w:pPr>
        <w:autoSpaceDE w:val="0"/>
        <w:autoSpaceDN w:val="0"/>
        <w:adjustRightInd w:val="0"/>
        <w:spacing w:after="0" w:line="240" w:lineRule="auto"/>
        <w:rPr>
          <w:rFonts w:ascii="David" w:hAnsi="David" w:cs="David"/>
          <w:sz w:val="30"/>
          <w:szCs w:val="30"/>
          <w:rtl/>
        </w:rPr>
      </w:pPr>
      <w:r w:rsidRPr="0038201D">
        <w:rPr>
          <w:rFonts w:ascii="David" w:hAnsi="David" w:cs="David"/>
          <w:sz w:val="30"/>
          <w:szCs w:val="30"/>
          <w:rtl/>
        </w:rPr>
        <w:t xml:space="preserve">א. </w:t>
      </w:r>
      <w:r w:rsidR="006E63A7" w:rsidRPr="0038201D">
        <w:rPr>
          <w:rFonts w:ascii="David" w:hAnsi="David" w:cs="David"/>
          <w:sz w:val="30"/>
          <w:szCs w:val="30"/>
          <w:rtl/>
        </w:rPr>
        <w:t xml:space="preserve">שני כחות מתאחדים בבנינו החמרי והרוחני של האדם, </w:t>
      </w:r>
      <w:r w:rsidR="006E63A7" w:rsidRPr="0038201D">
        <w:rPr>
          <w:rFonts w:ascii="David" w:hAnsi="David" w:cs="David"/>
          <w:b/>
          <w:bCs/>
          <w:sz w:val="30"/>
          <w:szCs w:val="30"/>
          <w:rtl/>
        </w:rPr>
        <w:t>כח הפועל</w:t>
      </w:r>
      <w:r w:rsidR="006E63A7" w:rsidRPr="0038201D">
        <w:rPr>
          <w:rFonts w:ascii="David" w:hAnsi="David" w:cs="David"/>
          <w:sz w:val="30"/>
          <w:szCs w:val="30"/>
          <w:rtl/>
        </w:rPr>
        <w:t xml:space="preserve">, שעל ידו האדם מוכן להרויח דברים </w:t>
      </w:r>
      <w:r w:rsidR="006E63A7" w:rsidRPr="0038201D">
        <w:rPr>
          <w:rFonts w:ascii="David" w:hAnsi="David" w:cs="David"/>
          <w:b/>
          <w:bCs/>
          <w:sz w:val="30"/>
          <w:szCs w:val="30"/>
          <w:rtl/>
        </w:rPr>
        <w:t>חדשים</w:t>
      </w:r>
      <w:r w:rsidR="006E63A7" w:rsidRPr="0038201D">
        <w:rPr>
          <w:rFonts w:ascii="David" w:hAnsi="David" w:cs="David"/>
          <w:sz w:val="30"/>
          <w:szCs w:val="30"/>
          <w:rtl/>
        </w:rPr>
        <w:t xml:space="preserve">, כחות חדשים לעומת הישנים, וחומרים חדשים תחת אותם שכבר אינם צולחים למלאכתם, וכח </w:t>
      </w:r>
      <w:r w:rsidR="006E63A7" w:rsidRPr="0038201D">
        <w:rPr>
          <w:rFonts w:ascii="David" w:hAnsi="David" w:cs="David"/>
          <w:b/>
          <w:bCs/>
          <w:sz w:val="30"/>
          <w:szCs w:val="30"/>
          <w:rtl/>
        </w:rPr>
        <w:t>השומר</w:t>
      </w:r>
      <w:r w:rsidR="006E63A7" w:rsidRPr="0038201D">
        <w:rPr>
          <w:rFonts w:ascii="David" w:hAnsi="David" w:cs="David"/>
          <w:sz w:val="30"/>
          <w:szCs w:val="30"/>
          <w:rtl/>
        </w:rPr>
        <w:t xml:space="preserve">, האוצר את אשר כבר הרויח. </w:t>
      </w:r>
    </w:p>
    <w:p w14:paraId="7D435E8A" w14:textId="77777777" w:rsidR="00B80CE5" w:rsidRPr="0038201D" w:rsidRDefault="00B80CE5" w:rsidP="006E63A7">
      <w:pPr>
        <w:autoSpaceDE w:val="0"/>
        <w:autoSpaceDN w:val="0"/>
        <w:adjustRightInd w:val="0"/>
        <w:spacing w:after="0" w:line="240" w:lineRule="auto"/>
        <w:rPr>
          <w:rFonts w:ascii="David" w:hAnsi="David" w:cs="David"/>
          <w:sz w:val="30"/>
          <w:szCs w:val="30"/>
          <w:rtl/>
        </w:rPr>
      </w:pPr>
    </w:p>
    <w:p w14:paraId="40EAC10A" w14:textId="77777777" w:rsidR="00B80CE5" w:rsidRPr="0038201D" w:rsidRDefault="00B80CE5" w:rsidP="006E63A7">
      <w:pPr>
        <w:autoSpaceDE w:val="0"/>
        <w:autoSpaceDN w:val="0"/>
        <w:adjustRightInd w:val="0"/>
        <w:spacing w:after="0" w:line="240" w:lineRule="auto"/>
        <w:rPr>
          <w:rFonts w:ascii="David" w:hAnsi="David" w:cs="David"/>
          <w:sz w:val="30"/>
          <w:szCs w:val="30"/>
          <w:rtl/>
        </w:rPr>
      </w:pPr>
      <w:r w:rsidRPr="0038201D">
        <w:rPr>
          <w:rFonts w:ascii="David" w:hAnsi="David" w:cs="David"/>
          <w:sz w:val="30"/>
          <w:szCs w:val="30"/>
          <w:rtl/>
        </w:rPr>
        <w:t xml:space="preserve">ב. </w:t>
      </w:r>
      <w:r w:rsidR="006E63A7" w:rsidRPr="0038201D">
        <w:rPr>
          <w:rFonts w:ascii="David" w:hAnsi="David" w:cs="David"/>
          <w:sz w:val="30"/>
          <w:szCs w:val="30"/>
          <w:rtl/>
        </w:rPr>
        <w:t>לעשות את מלאכת ההר</w:t>
      </w:r>
      <w:r w:rsidRPr="0038201D">
        <w:rPr>
          <w:rFonts w:ascii="David" w:hAnsi="David" w:cs="David"/>
          <w:sz w:val="30"/>
          <w:szCs w:val="30"/>
          <w:rtl/>
        </w:rPr>
        <w:t>ו</w:t>
      </w:r>
      <w:r w:rsidR="006E63A7" w:rsidRPr="0038201D">
        <w:rPr>
          <w:rFonts w:ascii="David" w:hAnsi="David" w:cs="David"/>
          <w:sz w:val="30"/>
          <w:szCs w:val="30"/>
          <w:rtl/>
        </w:rPr>
        <w:t xml:space="preserve">וחה ראוי שהאדם יהיה יותר </w:t>
      </w:r>
      <w:r w:rsidR="006E63A7" w:rsidRPr="0038201D">
        <w:rPr>
          <w:rFonts w:ascii="David" w:hAnsi="David" w:cs="David"/>
          <w:b/>
          <w:bCs/>
          <w:sz w:val="30"/>
          <w:szCs w:val="30"/>
          <w:rtl/>
        </w:rPr>
        <w:t>מוכן לשינויים</w:t>
      </w:r>
      <w:r w:rsidR="006E63A7" w:rsidRPr="0038201D">
        <w:rPr>
          <w:rFonts w:ascii="David" w:hAnsi="David" w:cs="David"/>
          <w:sz w:val="30"/>
          <w:szCs w:val="30"/>
          <w:rtl/>
        </w:rPr>
        <w:t xml:space="preserve">, </w:t>
      </w:r>
      <w:r w:rsidR="006E63A7" w:rsidRPr="0038201D">
        <w:rPr>
          <w:rFonts w:ascii="David" w:hAnsi="David" w:cs="David"/>
          <w:b/>
          <w:bCs/>
          <w:sz w:val="30"/>
          <w:szCs w:val="30"/>
          <w:rtl/>
        </w:rPr>
        <w:t>לרכו</w:t>
      </w:r>
      <w:r w:rsidRPr="0038201D">
        <w:rPr>
          <w:rFonts w:ascii="David" w:hAnsi="David" w:cs="David"/>
          <w:b/>
          <w:bCs/>
          <w:sz w:val="30"/>
          <w:szCs w:val="30"/>
          <w:rtl/>
        </w:rPr>
        <w:t>ּ</w:t>
      </w:r>
      <w:r w:rsidR="006E63A7" w:rsidRPr="0038201D">
        <w:rPr>
          <w:rFonts w:ascii="David" w:hAnsi="David" w:cs="David"/>
          <w:b/>
          <w:bCs/>
          <w:sz w:val="30"/>
          <w:szCs w:val="30"/>
          <w:rtl/>
        </w:rPr>
        <w:t>ת ולהתפעלות</w:t>
      </w:r>
      <w:r w:rsidR="006E63A7" w:rsidRPr="0038201D">
        <w:rPr>
          <w:rFonts w:ascii="David" w:hAnsi="David" w:cs="David"/>
          <w:sz w:val="30"/>
          <w:szCs w:val="30"/>
          <w:rtl/>
        </w:rPr>
        <w:t xml:space="preserve">, אמנם לענין השמירה, צריך האדם להיות מוכשר ביותר למצב של </w:t>
      </w:r>
      <w:r w:rsidR="006E63A7" w:rsidRPr="0038201D">
        <w:rPr>
          <w:rFonts w:ascii="David" w:hAnsi="David" w:cs="David"/>
          <w:b/>
          <w:bCs/>
          <w:sz w:val="30"/>
          <w:szCs w:val="30"/>
          <w:rtl/>
        </w:rPr>
        <w:t>קשיות החומר</w:t>
      </w:r>
      <w:r w:rsidR="006E63A7" w:rsidRPr="0038201D">
        <w:rPr>
          <w:rFonts w:ascii="David" w:hAnsi="David" w:cs="David"/>
          <w:sz w:val="30"/>
          <w:szCs w:val="30"/>
          <w:rtl/>
        </w:rPr>
        <w:t xml:space="preserve">, וכן הדבר נוהג במדות ובתכונות הנפש. </w:t>
      </w:r>
    </w:p>
    <w:p w14:paraId="5A50DAFF" w14:textId="77777777" w:rsidR="00B80CE5" w:rsidRPr="0038201D" w:rsidRDefault="00B80CE5" w:rsidP="006E63A7">
      <w:pPr>
        <w:autoSpaceDE w:val="0"/>
        <w:autoSpaceDN w:val="0"/>
        <w:adjustRightInd w:val="0"/>
        <w:spacing w:after="0" w:line="240" w:lineRule="auto"/>
        <w:rPr>
          <w:rFonts w:ascii="David" w:hAnsi="David" w:cs="David"/>
          <w:sz w:val="30"/>
          <w:szCs w:val="30"/>
          <w:rtl/>
        </w:rPr>
      </w:pPr>
    </w:p>
    <w:p w14:paraId="7D014151" w14:textId="2B2BED31" w:rsidR="006E63A7" w:rsidRPr="0038201D" w:rsidRDefault="00B80CE5" w:rsidP="006E63A7">
      <w:pPr>
        <w:autoSpaceDE w:val="0"/>
        <w:autoSpaceDN w:val="0"/>
        <w:adjustRightInd w:val="0"/>
        <w:spacing w:after="0" w:line="240" w:lineRule="auto"/>
        <w:rPr>
          <w:rFonts w:ascii="David" w:hAnsi="David" w:cs="David"/>
          <w:sz w:val="30"/>
          <w:szCs w:val="30"/>
          <w:rtl/>
        </w:rPr>
      </w:pPr>
      <w:r w:rsidRPr="0038201D">
        <w:rPr>
          <w:rFonts w:ascii="David" w:hAnsi="David" w:cs="David"/>
          <w:sz w:val="30"/>
          <w:szCs w:val="30"/>
          <w:rtl/>
        </w:rPr>
        <w:t xml:space="preserve">ג. </w:t>
      </w:r>
      <w:r w:rsidR="006E63A7" w:rsidRPr="0038201D">
        <w:rPr>
          <w:rFonts w:ascii="David" w:hAnsi="David" w:cs="David"/>
          <w:sz w:val="30"/>
          <w:szCs w:val="30"/>
          <w:highlight w:val="yellow"/>
          <w:rtl/>
        </w:rPr>
        <w:t>הרחיצה בחמין</w:t>
      </w:r>
      <w:r w:rsidR="006E63A7" w:rsidRPr="0038201D">
        <w:rPr>
          <w:rFonts w:ascii="David" w:hAnsi="David" w:cs="David"/>
          <w:sz w:val="30"/>
          <w:szCs w:val="30"/>
          <w:rtl/>
        </w:rPr>
        <w:t xml:space="preserve"> </w:t>
      </w:r>
      <w:r w:rsidR="006E63A7" w:rsidRPr="0038201D">
        <w:rPr>
          <w:rFonts w:ascii="David" w:hAnsi="David" w:cs="David"/>
          <w:b/>
          <w:bCs/>
          <w:sz w:val="30"/>
          <w:szCs w:val="30"/>
          <w:rtl/>
        </w:rPr>
        <w:t>מרככת</w:t>
      </w:r>
      <w:r w:rsidR="006E63A7" w:rsidRPr="0038201D">
        <w:rPr>
          <w:rFonts w:ascii="David" w:hAnsi="David" w:cs="David"/>
          <w:sz w:val="30"/>
          <w:szCs w:val="30"/>
          <w:rtl/>
        </w:rPr>
        <w:t xml:space="preserve"> את הגוף, ומכשירתו להיות </w:t>
      </w:r>
      <w:r w:rsidR="006E63A7" w:rsidRPr="0038201D">
        <w:rPr>
          <w:rFonts w:ascii="David" w:hAnsi="David" w:cs="David"/>
          <w:b/>
          <w:bCs/>
          <w:sz w:val="30"/>
          <w:szCs w:val="30"/>
          <w:rtl/>
        </w:rPr>
        <w:t>נפעל</w:t>
      </w:r>
      <w:r w:rsidR="006E63A7" w:rsidRPr="0038201D">
        <w:rPr>
          <w:rFonts w:ascii="David" w:hAnsi="David" w:cs="David"/>
          <w:sz w:val="30"/>
          <w:szCs w:val="30"/>
          <w:rtl/>
        </w:rPr>
        <w:t xml:space="preserve"> ביותר מכח החיים הרודה בו, וטוב הדבר מאד לתועלת חליפי החומרים </w:t>
      </w:r>
      <w:r w:rsidR="006E63A7" w:rsidRPr="0038201D">
        <w:rPr>
          <w:rFonts w:ascii="David" w:hAnsi="David" w:cs="David"/>
          <w:b/>
          <w:bCs/>
          <w:sz w:val="30"/>
          <w:szCs w:val="30"/>
          <w:rtl/>
        </w:rPr>
        <w:t>וחידוש</w:t>
      </w:r>
      <w:r w:rsidR="006E63A7" w:rsidRPr="0038201D">
        <w:rPr>
          <w:rFonts w:ascii="David" w:hAnsi="David" w:cs="David"/>
          <w:sz w:val="30"/>
          <w:szCs w:val="30"/>
          <w:rtl/>
        </w:rPr>
        <w:t xml:space="preserve"> הכחות. אבל עם זה צריך האדם לאצור בקרבו את כח </w:t>
      </w:r>
      <w:r w:rsidR="006E63A7" w:rsidRPr="0038201D">
        <w:rPr>
          <w:rFonts w:ascii="David" w:hAnsi="David" w:cs="David"/>
          <w:b/>
          <w:bCs/>
          <w:sz w:val="30"/>
          <w:szCs w:val="30"/>
          <w:rtl/>
        </w:rPr>
        <w:t>השמירה</w:t>
      </w:r>
      <w:r w:rsidR="006E63A7" w:rsidRPr="0038201D">
        <w:rPr>
          <w:rFonts w:ascii="David" w:hAnsi="David" w:cs="David"/>
          <w:sz w:val="30"/>
          <w:szCs w:val="30"/>
          <w:rtl/>
        </w:rPr>
        <w:t xml:space="preserve">, שלא להיות יותר מהמדה עלול לרכות ולחילופים, ע"כ צריך הוא </w:t>
      </w:r>
      <w:r w:rsidR="006E63A7" w:rsidRPr="0038201D">
        <w:rPr>
          <w:rFonts w:ascii="David" w:hAnsi="David" w:cs="David"/>
          <w:sz w:val="30"/>
          <w:szCs w:val="30"/>
          <w:highlight w:val="yellow"/>
          <w:rtl/>
        </w:rPr>
        <w:t>לשיטוף צונן</w:t>
      </w:r>
      <w:r w:rsidR="006E63A7" w:rsidRPr="0038201D">
        <w:rPr>
          <w:rFonts w:ascii="David" w:hAnsi="David" w:cs="David"/>
          <w:sz w:val="30"/>
          <w:szCs w:val="30"/>
          <w:rtl/>
        </w:rPr>
        <w:t xml:space="preserve">. והוא דומה להכשר כח הפועל שנמצא על </w:t>
      </w:r>
      <w:r w:rsidR="006E63A7" w:rsidRPr="0038201D">
        <w:rPr>
          <w:rFonts w:ascii="David" w:hAnsi="David" w:cs="David"/>
          <w:b/>
          <w:bCs/>
          <w:sz w:val="30"/>
          <w:szCs w:val="30"/>
          <w:rtl/>
        </w:rPr>
        <w:t>הברזל</w:t>
      </w:r>
      <w:r w:rsidR="006E63A7" w:rsidRPr="0038201D">
        <w:rPr>
          <w:rFonts w:ascii="David" w:hAnsi="David" w:cs="David"/>
          <w:sz w:val="30"/>
          <w:szCs w:val="30"/>
          <w:rtl/>
        </w:rPr>
        <w:t xml:space="preserve"> בהכנסתו באש, שאז יוצלח לעשות ממנו כלי מעשה מתוקן, אבל כדי לשמור את אשר נעשה בסיוע האש, מועיל כח שהוא לגמרי </w:t>
      </w:r>
      <w:r w:rsidR="006E63A7" w:rsidRPr="0038201D">
        <w:rPr>
          <w:rFonts w:ascii="David" w:hAnsi="David" w:cs="David"/>
          <w:b/>
          <w:bCs/>
          <w:sz w:val="30"/>
          <w:szCs w:val="30"/>
          <w:rtl/>
        </w:rPr>
        <w:t>הפכי</w:t>
      </w:r>
      <w:r w:rsidR="006E63A7" w:rsidRPr="0038201D">
        <w:rPr>
          <w:rFonts w:ascii="David" w:hAnsi="David" w:cs="David"/>
          <w:sz w:val="30"/>
          <w:szCs w:val="30"/>
          <w:rtl/>
        </w:rPr>
        <w:t xml:space="preserve">, והוא ההכנסה </w:t>
      </w:r>
      <w:r w:rsidR="006E63A7" w:rsidRPr="0038201D">
        <w:rPr>
          <w:rFonts w:ascii="David" w:hAnsi="David" w:cs="David"/>
          <w:b/>
          <w:bCs/>
          <w:sz w:val="30"/>
          <w:szCs w:val="30"/>
          <w:rtl/>
        </w:rPr>
        <w:t>למים</w:t>
      </w:r>
      <w:r w:rsidR="00BE1C91" w:rsidRPr="0038201D">
        <w:rPr>
          <w:rFonts w:ascii="David" w:hAnsi="David" w:cs="David" w:hint="cs"/>
          <w:b/>
          <w:bCs/>
          <w:sz w:val="30"/>
          <w:szCs w:val="30"/>
          <w:rtl/>
        </w:rPr>
        <w:t>*</w:t>
      </w:r>
      <w:r w:rsidR="006E63A7" w:rsidRPr="0038201D">
        <w:rPr>
          <w:rFonts w:ascii="David" w:hAnsi="David" w:cs="David"/>
          <w:sz w:val="30"/>
          <w:szCs w:val="30"/>
          <w:rtl/>
        </w:rPr>
        <w:t xml:space="preserve">, שאז אותו הצביון המתוקן הנעשה ע"י </w:t>
      </w:r>
      <w:r w:rsidR="006E63A7" w:rsidRPr="0038201D">
        <w:rPr>
          <w:rFonts w:ascii="David" w:hAnsi="David" w:cs="David"/>
          <w:b/>
          <w:bCs/>
          <w:sz w:val="30"/>
          <w:szCs w:val="30"/>
          <w:rtl/>
        </w:rPr>
        <w:t>האש</w:t>
      </w:r>
      <w:r w:rsidR="006E63A7" w:rsidRPr="0038201D">
        <w:rPr>
          <w:rFonts w:ascii="David" w:hAnsi="David" w:cs="David"/>
          <w:sz w:val="30"/>
          <w:szCs w:val="30"/>
          <w:rtl/>
        </w:rPr>
        <w:t xml:space="preserve">, מקבל את תפקידו באופן נאמן וקיים. וכזה אין להתפלא, כשנמצא </w:t>
      </w:r>
      <w:r w:rsidR="006E63A7" w:rsidRPr="0038201D">
        <w:rPr>
          <w:rFonts w:ascii="David" w:hAnsi="David" w:cs="David"/>
          <w:b/>
          <w:bCs/>
          <w:sz w:val="30"/>
          <w:szCs w:val="30"/>
          <w:rtl/>
        </w:rPr>
        <w:t>כחות הפכיים ושונים משתמשים בחיים להפקת תכלית אחת</w:t>
      </w:r>
      <w:r w:rsidR="006E63A7" w:rsidRPr="0038201D">
        <w:rPr>
          <w:rFonts w:ascii="David" w:hAnsi="David" w:cs="David"/>
          <w:sz w:val="30"/>
          <w:szCs w:val="30"/>
          <w:rtl/>
        </w:rPr>
        <w:t xml:space="preserve"> חביבה וכללית, כי הכל </w:t>
      </w:r>
      <w:r w:rsidR="006E63A7" w:rsidRPr="0038201D">
        <w:rPr>
          <w:rFonts w:ascii="David" w:hAnsi="David" w:cs="David"/>
          <w:b/>
          <w:bCs/>
          <w:sz w:val="30"/>
          <w:szCs w:val="30"/>
          <w:rtl/>
        </w:rPr>
        <w:t>עולה למקום אחד</w:t>
      </w:r>
      <w:r w:rsidR="006E63A7" w:rsidRPr="0038201D">
        <w:rPr>
          <w:rFonts w:ascii="David" w:hAnsi="David" w:cs="David"/>
          <w:sz w:val="30"/>
          <w:szCs w:val="30"/>
          <w:rtl/>
        </w:rPr>
        <w:t xml:space="preserve"> ונתנו </w:t>
      </w:r>
      <w:r w:rsidR="006E63A7" w:rsidRPr="0038201D">
        <w:rPr>
          <w:rFonts w:ascii="David" w:hAnsi="David" w:cs="David"/>
          <w:b/>
          <w:bCs/>
          <w:sz w:val="30"/>
          <w:szCs w:val="30"/>
          <w:rtl/>
        </w:rPr>
        <w:t>מרועה אחד</w:t>
      </w:r>
      <w:r w:rsidR="00BE1C91" w:rsidRPr="0038201D">
        <w:rPr>
          <w:rFonts w:ascii="David" w:hAnsi="David" w:cs="David"/>
          <w:b/>
          <w:bCs/>
          <w:sz w:val="30"/>
          <w:szCs w:val="30"/>
          <w:rtl/>
        </w:rPr>
        <w:t>*</w:t>
      </w:r>
      <w:r w:rsidR="006E63A7" w:rsidRPr="0038201D">
        <w:rPr>
          <w:rFonts w:ascii="David" w:hAnsi="David" w:cs="David"/>
          <w:sz w:val="30"/>
          <w:szCs w:val="30"/>
          <w:rtl/>
        </w:rPr>
        <w:t xml:space="preserve">. </w:t>
      </w:r>
    </w:p>
    <w:p w14:paraId="5CBACDFB" w14:textId="17094952" w:rsidR="00BD7A86" w:rsidRPr="0038201D" w:rsidRDefault="006E63A7" w:rsidP="00BE1C91">
      <w:pPr>
        <w:autoSpaceDE w:val="0"/>
        <w:autoSpaceDN w:val="0"/>
        <w:adjustRightInd w:val="0"/>
        <w:spacing w:after="0" w:line="240" w:lineRule="auto"/>
        <w:rPr>
          <w:rFonts w:ascii="David" w:hAnsi="David" w:cs="David"/>
          <w:bCs/>
          <w:sz w:val="30"/>
          <w:szCs w:val="30"/>
          <w:rtl/>
        </w:rPr>
      </w:pPr>
      <w:r w:rsidRPr="0038201D">
        <w:rPr>
          <w:rFonts w:ascii="David" w:hAnsi="David" w:cs="David"/>
          <w:sz w:val="30"/>
          <w:szCs w:val="30"/>
          <w:rtl/>
        </w:rPr>
        <w:t xml:space="preserve"> </w:t>
      </w:r>
    </w:p>
    <w:p w14:paraId="057D0289" w14:textId="55BC5237" w:rsidR="00BD7A86" w:rsidRPr="0038201D" w:rsidRDefault="0038201D" w:rsidP="00BD7A86">
      <w:pPr>
        <w:autoSpaceDE w:val="0"/>
        <w:autoSpaceDN w:val="0"/>
        <w:adjustRightInd w:val="0"/>
        <w:spacing w:after="0" w:line="240" w:lineRule="auto"/>
        <w:rPr>
          <w:rFonts w:ascii="David" w:hAnsi="David" w:cs="David"/>
          <w:bCs/>
          <w:sz w:val="30"/>
          <w:szCs w:val="30"/>
          <w:rtl/>
        </w:rPr>
      </w:pPr>
      <w:r w:rsidRPr="0038201D">
        <w:rPr>
          <w:rFonts w:ascii="David" w:hAnsi="David" w:cs="David" w:hint="cs"/>
          <w:bCs/>
          <w:sz w:val="30"/>
          <w:szCs w:val="30"/>
          <w:rtl/>
        </w:rPr>
        <w:t xml:space="preserve">2. </w:t>
      </w:r>
      <w:r w:rsidR="00BD7A86" w:rsidRPr="0038201D">
        <w:rPr>
          <w:rFonts w:ascii="David" w:hAnsi="David" w:cs="David"/>
          <w:bCs/>
          <w:sz w:val="30"/>
          <w:szCs w:val="30"/>
          <w:rtl/>
        </w:rPr>
        <w:t xml:space="preserve">הראי"ה קוק, </w:t>
      </w:r>
      <w:r w:rsidR="00BD7A86" w:rsidRPr="0038201D">
        <w:rPr>
          <w:rFonts w:ascii="David" w:hAnsi="David" w:cs="David"/>
          <w:bCs/>
          <w:sz w:val="30"/>
          <w:szCs w:val="30"/>
          <w:rtl/>
        </w:rPr>
        <w:t>שמונה קבצים ו</w:t>
      </w:r>
      <w:r w:rsidR="00BD7A86" w:rsidRPr="0038201D">
        <w:rPr>
          <w:rFonts w:ascii="David" w:hAnsi="David" w:cs="David"/>
          <w:bCs/>
          <w:sz w:val="30"/>
          <w:szCs w:val="30"/>
          <w:rtl/>
        </w:rPr>
        <w:t>,</w:t>
      </w:r>
      <w:r w:rsidR="00BD7A86" w:rsidRPr="0038201D">
        <w:rPr>
          <w:rFonts w:ascii="David" w:hAnsi="David" w:cs="David"/>
          <w:bCs/>
          <w:sz w:val="30"/>
          <w:szCs w:val="30"/>
          <w:rtl/>
        </w:rPr>
        <w:t xml:space="preserve"> ו</w:t>
      </w:r>
    </w:p>
    <w:p w14:paraId="7A8B9A93" w14:textId="086D572B" w:rsidR="00BD7A86" w:rsidRPr="0038201D" w:rsidRDefault="00BD7A86" w:rsidP="00BE1C91">
      <w:pPr>
        <w:autoSpaceDE w:val="0"/>
        <w:autoSpaceDN w:val="0"/>
        <w:adjustRightInd w:val="0"/>
        <w:spacing w:after="0" w:line="240" w:lineRule="auto"/>
        <w:ind w:right="-426"/>
        <w:rPr>
          <w:rFonts w:ascii="David" w:hAnsi="David" w:cs="David"/>
          <w:sz w:val="30"/>
          <w:szCs w:val="30"/>
          <w:rtl/>
        </w:rPr>
      </w:pPr>
      <w:r w:rsidRPr="0038201D">
        <w:rPr>
          <w:rFonts w:ascii="David" w:hAnsi="David" w:cs="David"/>
          <w:sz w:val="30"/>
          <w:szCs w:val="30"/>
          <w:rtl/>
        </w:rPr>
        <w:t>...</w:t>
      </w:r>
      <w:r w:rsidRPr="0038201D">
        <w:rPr>
          <w:rFonts w:ascii="David" w:hAnsi="David" w:cs="David"/>
          <w:sz w:val="30"/>
          <w:szCs w:val="30"/>
          <w:rtl/>
        </w:rPr>
        <w:t xml:space="preserve"> זאת היא תכונת הדור, ובפרט אני, </w:t>
      </w:r>
      <w:r w:rsidRPr="0038201D">
        <w:rPr>
          <w:rFonts w:ascii="David" w:hAnsi="David" w:cs="David"/>
          <w:b/>
          <w:bCs/>
          <w:sz w:val="30"/>
          <w:szCs w:val="30"/>
          <w:rtl/>
        </w:rPr>
        <w:t>שאני צריך לאחד את הכל</w:t>
      </w:r>
      <w:r w:rsidRPr="0038201D">
        <w:rPr>
          <w:rFonts w:ascii="David" w:hAnsi="David" w:cs="David"/>
          <w:sz w:val="30"/>
          <w:szCs w:val="30"/>
          <w:rtl/>
        </w:rPr>
        <w:t>, את כל ההרגשות, כל הידיעות, החכמות, הציורים, השיחות, העבדות, השירות והמליצות, הסיפורים וההלכות, האגדות והמשלים, וד</w:t>
      </w:r>
      <w:r w:rsidRPr="0038201D">
        <w:rPr>
          <w:rFonts w:ascii="David" w:hAnsi="David" w:cs="David"/>
          <w:sz w:val="30"/>
          <w:szCs w:val="30"/>
          <w:rtl/>
        </w:rPr>
        <w:t>ֵֵ</w:t>
      </w:r>
      <w:r w:rsidRPr="0038201D">
        <w:rPr>
          <w:rFonts w:ascii="David" w:hAnsi="David" w:cs="David"/>
          <w:sz w:val="30"/>
          <w:szCs w:val="30"/>
          <w:rtl/>
        </w:rPr>
        <w:t>ע</w:t>
      </w:r>
      <w:r w:rsidRPr="0038201D">
        <w:rPr>
          <w:rFonts w:ascii="David" w:hAnsi="David" w:cs="David"/>
          <w:sz w:val="30"/>
          <w:szCs w:val="30"/>
          <w:rtl/>
        </w:rPr>
        <w:t>ִ</w:t>
      </w:r>
      <w:r w:rsidRPr="0038201D">
        <w:rPr>
          <w:rFonts w:ascii="David" w:hAnsi="David" w:cs="David"/>
          <w:sz w:val="30"/>
          <w:szCs w:val="30"/>
          <w:rtl/>
        </w:rPr>
        <w:t xml:space="preserve">י צריך להיות פונה על גוי ועל אדם יחד, ולצפות לצפיות עליונות, ולדעת עמקי תחתיות להעלות משם פנינים, אבני ספיר וברקת. עם כל עניי וענותי, צריך אני לדעת כי מפלאות תמים היא עמדת נפשי, וכל הסבות השונות שבמצבי, ועל כלם אודה ד' ואשמח במתנת חלקי, ואתחזק ואתאמץ לעבדו, למען שמו באהבה, בשכל גדול ובנטית אמת לאמתו, לאהבת הקדש, הנשגב, הטוב והיושר, להוציא מן הכח אל הפעל סגלות יקרות, </w:t>
      </w:r>
      <w:r w:rsidRPr="0038201D">
        <w:rPr>
          <w:rFonts w:ascii="David" w:hAnsi="David" w:cs="David"/>
          <w:b/>
          <w:bCs/>
          <w:sz w:val="30"/>
          <w:szCs w:val="30"/>
          <w:rtl/>
        </w:rPr>
        <w:t>להשיב רבים מעוון</w:t>
      </w:r>
      <w:r w:rsidRPr="0038201D">
        <w:rPr>
          <w:rFonts w:ascii="David" w:hAnsi="David" w:cs="David"/>
          <w:sz w:val="30"/>
          <w:szCs w:val="30"/>
          <w:rtl/>
        </w:rPr>
        <w:t xml:space="preserve">, להרבות אור חסד עליון על עמו, על כל יצוריו. </w:t>
      </w:r>
    </w:p>
    <w:p w14:paraId="6E27EF22" w14:textId="77777777" w:rsidR="009E381A" w:rsidRPr="0038201D" w:rsidRDefault="009E381A" w:rsidP="00BE1C91">
      <w:pPr>
        <w:autoSpaceDE w:val="0"/>
        <w:autoSpaceDN w:val="0"/>
        <w:adjustRightInd w:val="0"/>
        <w:spacing w:after="0" w:line="240" w:lineRule="auto"/>
        <w:ind w:right="-142"/>
        <w:rPr>
          <w:rFonts w:ascii="David" w:hAnsi="David" w:cs="David"/>
          <w:bCs/>
          <w:sz w:val="30"/>
          <w:szCs w:val="30"/>
          <w:rtl/>
        </w:rPr>
      </w:pPr>
    </w:p>
    <w:p w14:paraId="6604C718" w14:textId="2F41DB91" w:rsidR="009E381A" w:rsidRPr="0038201D" w:rsidRDefault="0038201D" w:rsidP="00BE1C91">
      <w:pPr>
        <w:autoSpaceDE w:val="0"/>
        <w:autoSpaceDN w:val="0"/>
        <w:adjustRightInd w:val="0"/>
        <w:spacing w:after="0" w:line="240" w:lineRule="auto"/>
        <w:ind w:right="-142"/>
        <w:rPr>
          <w:rFonts w:ascii="David" w:hAnsi="David" w:cs="David"/>
          <w:bCs/>
          <w:sz w:val="30"/>
          <w:szCs w:val="30"/>
          <w:rtl/>
        </w:rPr>
      </w:pPr>
      <w:r w:rsidRPr="0038201D">
        <w:rPr>
          <w:rFonts w:ascii="David" w:hAnsi="David" w:cs="David" w:hint="cs"/>
          <w:bCs/>
          <w:sz w:val="30"/>
          <w:szCs w:val="30"/>
          <w:rtl/>
        </w:rPr>
        <w:t xml:space="preserve">3. </w:t>
      </w:r>
      <w:r w:rsidR="009E381A" w:rsidRPr="0038201D">
        <w:rPr>
          <w:rFonts w:ascii="David" w:hAnsi="David" w:cs="David"/>
          <w:bCs/>
          <w:sz w:val="30"/>
          <w:szCs w:val="30"/>
          <w:rtl/>
        </w:rPr>
        <w:t>מאמרי הראי</w:t>
      </w:r>
      <w:r w:rsidR="009E381A" w:rsidRPr="0038201D">
        <w:rPr>
          <w:rFonts w:ascii="David" w:hAnsi="David" w:cs="David"/>
          <w:bCs/>
          <w:sz w:val="30"/>
          <w:szCs w:val="30"/>
          <w:rtl/>
        </w:rPr>
        <w:t>"</w:t>
      </w:r>
      <w:r w:rsidR="009E381A" w:rsidRPr="0038201D">
        <w:rPr>
          <w:rFonts w:ascii="David" w:hAnsi="David" w:cs="David"/>
          <w:bCs/>
          <w:sz w:val="30"/>
          <w:szCs w:val="30"/>
          <w:rtl/>
        </w:rPr>
        <w:t>ה א אחדות ושניות</w:t>
      </w:r>
      <w:r w:rsidR="009E381A" w:rsidRPr="0038201D">
        <w:rPr>
          <w:rFonts w:ascii="David" w:hAnsi="David" w:cs="David"/>
          <w:bCs/>
          <w:sz w:val="30"/>
          <w:szCs w:val="30"/>
          <w:rtl/>
        </w:rPr>
        <w:t>, עמ' 246</w:t>
      </w:r>
    </w:p>
    <w:p w14:paraId="1AC68FCB" w14:textId="77777777" w:rsidR="00BE1C91" w:rsidRPr="0038201D" w:rsidRDefault="009E381A" w:rsidP="00BE1C91">
      <w:pPr>
        <w:autoSpaceDE w:val="0"/>
        <w:autoSpaceDN w:val="0"/>
        <w:adjustRightInd w:val="0"/>
        <w:spacing w:after="0" w:line="240" w:lineRule="auto"/>
        <w:ind w:right="-142"/>
        <w:rPr>
          <w:rFonts w:ascii="David" w:hAnsi="David" w:cs="David"/>
          <w:sz w:val="30"/>
          <w:szCs w:val="30"/>
          <w:rtl/>
        </w:rPr>
      </w:pPr>
      <w:r w:rsidRPr="0038201D">
        <w:rPr>
          <w:rFonts w:ascii="David" w:hAnsi="David" w:cs="David"/>
          <w:bCs/>
          <w:sz w:val="30"/>
          <w:szCs w:val="30"/>
          <w:rtl/>
        </w:rPr>
        <w:t xml:space="preserve"> </w:t>
      </w:r>
      <w:r w:rsidRPr="0038201D">
        <w:rPr>
          <w:rFonts w:ascii="David" w:hAnsi="David" w:cs="David"/>
          <w:sz w:val="30"/>
          <w:szCs w:val="30"/>
          <w:rtl/>
        </w:rPr>
        <w:t>"תרתי דסתרי" הוא מסקנת ההגיון הצר. אצלו הסתירה מביאה לידי בטול וכליון. אבל בעולם הריאלי אין הדבר כן: שני יסודות מתנגדים זה לזה מתלכדים יחד ומביאים לידי הפריה, ומכל שכן בעולם הרוחני "מיכאל שר של אש וגבריאל שר של שלג עושים שלום ביניהם"</w:t>
      </w:r>
      <w:r w:rsidRPr="0038201D">
        <w:rPr>
          <w:rFonts w:ascii="David" w:hAnsi="David" w:cs="David"/>
          <w:sz w:val="30"/>
          <w:szCs w:val="30"/>
          <w:rtl/>
        </w:rPr>
        <w:t xml:space="preserve"> (</w:t>
      </w:r>
      <w:r w:rsidRPr="0038201D">
        <w:rPr>
          <w:rFonts w:ascii="David" w:hAnsi="David" w:cs="David"/>
          <w:sz w:val="30"/>
          <w:szCs w:val="30"/>
          <w:rtl/>
        </w:rPr>
        <w:t>במדבר רבה פרשה יב ח</w:t>
      </w:r>
      <w:r w:rsidRPr="0038201D">
        <w:rPr>
          <w:rFonts w:ascii="David" w:hAnsi="David" w:cs="David"/>
          <w:sz w:val="30"/>
          <w:szCs w:val="30"/>
          <w:rtl/>
        </w:rPr>
        <w:t>)</w:t>
      </w:r>
      <w:r w:rsidRPr="0038201D">
        <w:rPr>
          <w:rFonts w:ascii="David" w:hAnsi="David" w:cs="David"/>
          <w:sz w:val="30"/>
          <w:szCs w:val="30"/>
          <w:rtl/>
        </w:rPr>
        <w:t xml:space="preserve">. ובאמת בספירה של האמונה </w:t>
      </w:r>
      <w:r w:rsidRPr="0038201D">
        <w:rPr>
          <w:rFonts w:ascii="David" w:hAnsi="David" w:cs="David"/>
          <w:sz w:val="30"/>
          <w:szCs w:val="30"/>
          <w:rtl/>
        </w:rPr>
        <w:lastRenderedPageBreak/>
        <w:t>הגדולה והרחבה אין הרוחניות סותרת את החומריות, והחומריות את הרוחניות, אלא שתיהן מתחברות יחד להגדיל ולהפרות את נשמת אומתנו העורגת אל האחדות. "לית שכינתא שריא באתר פגימא"</w:t>
      </w:r>
      <w:r w:rsidR="00227836" w:rsidRPr="0038201D">
        <w:rPr>
          <w:rFonts w:ascii="David" w:hAnsi="David" w:cs="David"/>
          <w:sz w:val="30"/>
          <w:szCs w:val="30"/>
          <w:rtl/>
        </w:rPr>
        <w:t xml:space="preserve"> (</w:t>
      </w:r>
      <w:r w:rsidR="00227836" w:rsidRPr="0038201D">
        <w:rPr>
          <w:rFonts w:ascii="David" w:hAnsi="David" w:cs="David"/>
          <w:sz w:val="30"/>
          <w:szCs w:val="30"/>
          <w:rtl/>
        </w:rPr>
        <w:t>עפ"י זהר ח"א רטז</w:t>
      </w:r>
      <w:r w:rsidR="00227836" w:rsidRPr="0038201D">
        <w:rPr>
          <w:rFonts w:ascii="David" w:hAnsi="David" w:cs="David"/>
          <w:sz w:val="30"/>
          <w:szCs w:val="30"/>
          <w:rtl/>
        </w:rPr>
        <w:t>)</w:t>
      </w:r>
      <w:r w:rsidRPr="0038201D">
        <w:rPr>
          <w:rFonts w:ascii="David" w:hAnsi="David" w:cs="David"/>
          <w:sz w:val="30"/>
          <w:szCs w:val="30"/>
          <w:rtl/>
        </w:rPr>
        <w:t>, אומר הזוהר, אבל "לא כאלה חלק יעקב כי יוצר הכל הוא"</w:t>
      </w:r>
      <w:r w:rsidR="00227836" w:rsidRPr="0038201D">
        <w:rPr>
          <w:rFonts w:ascii="David" w:hAnsi="David" w:cs="David"/>
          <w:sz w:val="30"/>
          <w:szCs w:val="30"/>
          <w:rtl/>
        </w:rPr>
        <w:t xml:space="preserve"> (ירמ' י, טז)</w:t>
      </w:r>
      <w:r w:rsidRPr="0038201D">
        <w:rPr>
          <w:rFonts w:ascii="David" w:hAnsi="David" w:cs="David"/>
          <w:sz w:val="30"/>
          <w:szCs w:val="30"/>
          <w:rtl/>
        </w:rPr>
        <w:t xml:space="preserve">. הוא אחד, ושמו אחד, והכל על ידו מתאחד ומתעלה. וגם החומריות הדבוקה אל </w:t>
      </w:r>
      <w:r w:rsidR="00227836" w:rsidRPr="0038201D">
        <w:rPr>
          <w:rFonts w:ascii="David" w:hAnsi="David" w:cs="David"/>
          <w:sz w:val="30"/>
          <w:szCs w:val="30"/>
          <w:rtl/>
        </w:rPr>
        <w:t>הרוחניות מזדככת מגסות, פראיות ובהמיות, ומקבלת צורה של עדינות והוד עליון.</w:t>
      </w:r>
    </w:p>
    <w:p w14:paraId="018D3DFB" w14:textId="27705055" w:rsidR="00227836" w:rsidRPr="0038201D" w:rsidRDefault="00227836" w:rsidP="00BE1C91">
      <w:pPr>
        <w:autoSpaceDE w:val="0"/>
        <w:autoSpaceDN w:val="0"/>
        <w:adjustRightInd w:val="0"/>
        <w:spacing w:after="0" w:line="240" w:lineRule="auto"/>
        <w:ind w:right="-142"/>
        <w:rPr>
          <w:rFonts w:ascii="David" w:hAnsi="David" w:cs="David"/>
          <w:sz w:val="30"/>
          <w:szCs w:val="30"/>
          <w:rtl/>
        </w:rPr>
      </w:pPr>
      <w:r w:rsidRPr="0038201D">
        <w:rPr>
          <w:rFonts w:ascii="David" w:hAnsi="David" w:cs="David"/>
          <w:sz w:val="30"/>
          <w:szCs w:val="30"/>
          <w:rtl/>
        </w:rPr>
        <w:t xml:space="preserve"> </w:t>
      </w:r>
    </w:p>
    <w:p w14:paraId="3DCAFA28" w14:textId="4A824C92" w:rsidR="009E381A" w:rsidRPr="0038201D" w:rsidRDefault="0038201D" w:rsidP="00BE1C91">
      <w:pPr>
        <w:rPr>
          <w:rFonts w:ascii="David" w:hAnsi="David" w:cs="David"/>
          <w:sz w:val="30"/>
          <w:szCs w:val="30"/>
          <w:rtl/>
        </w:rPr>
      </w:pPr>
      <w:r w:rsidRPr="0038201D">
        <w:rPr>
          <w:rFonts w:ascii="David" w:hAnsi="David" w:cs="David" w:hint="cs"/>
          <w:b/>
          <w:bCs/>
          <w:sz w:val="30"/>
          <w:szCs w:val="30"/>
          <w:rtl/>
        </w:rPr>
        <w:t xml:space="preserve">4. </w:t>
      </w:r>
      <w:r w:rsidR="009E381A" w:rsidRPr="0038201D">
        <w:rPr>
          <w:rFonts w:ascii="David" w:hAnsi="David" w:cs="David"/>
          <w:b/>
          <w:bCs/>
          <w:sz w:val="30"/>
          <w:szCs w:val="30"/>
          <w:rtl/>
        </w:rPr>
        <w:t>קהלת פרק יב</w:t>
      </w:r>
      <w:r w:rsidR="009E381A" w:rsidRPr="0038201D">
        <w:rPr>
          <w:rFonts w:ascii="David" w:hAnsi="David" w:cs="David"/>
          <w:b/>
          <w:bCs/>
          <w:sz w:val="30"/>
          <w:szCs w:val="30"/>
          <w:rtl/>
        </w:rPr>
        <w:t>, יא</w:t>
      </w:r>
      <w:r w:rsidR="00BE1C91" w:rsidRPr="0038201D">
        <w:rPr>
          <w:rFonts w:ascii="David" w:hAnsi="David" w:cs="David" w:hint="cs"/>
          <w:b/>
          <w:bCs/>
          <w:sz w:val="30"/>
          <w:szCs w:val="30"/>
          <w:rtl/>
        </w:rPr>
        <w:t xml:space="preserve">- </w:t>
      </w:r>
      <w:r w:rsidR="009E381A" w:rsidRPr="0038201D">
        <w:rPr>
          <w:rFonts w:ascii="David" w:hAnsi="David" w:cs="David"/>
          <w:sz w:val="30"/>
          <w:szCs w:val="30"/>
          <w:rtl/>
        </w:rPr>
        <w:t>דִּבְרֵ֤י חֲכָמִים֙ כַּדָּ֣רְבֹנ֔וֹת וּֽכְמַשְׂמְר֥וֹת נְטוּעִ֖ים בַּעֲלֵ֣י אֲסֻפּ֑וֹת נִתְּנ֖וּ מֵרֹעֶ֥ה אֶחָֽד:</w:t>
      </w:r>
    </w:p>
    <w:p w14:paraId="02F86E86" w14:textId="77777777" w:rsidR="0038201D" w:rsidRPr="0038201D" w:rsidRDefault="0038201D" w:rsidP="00BE1C91">
      <w:pPr>
        <w:rPr>
          <w:rFonts w:ascii="David" w:hAnsi="David" w:cs="David"/>
          <w:sz w:val="30"/>
          <w:szCs w:val="30"/>
          <w:rtl/>
        </w:rPr>
      </w:pPr>
    </w:p>
    <w:p w14:paraId="0FDF9CAE" w14:textId="54F9597B" w:rsidR="00AA5721" w:rsidRPr="0038201D" w:rsidRDefault="0038201D" w:rsidP="00BE1C91">
      <w:pPr>
        <w:rPr>
          <w:rFonts w:ascii="David" w:hAnsi="David" w:cs="David"/>
          <w:b/>
          <w:bCs/>
          <w:sz w:val="30"/>
          <w:szCs w:val="30"/>
          <w:shd w:val="clear" w:color="auto" w:fill="FFFFFF"/>
          <w:rtl/>
        </w:rPr>
      </w:pPr>
      <w:r w:rsidRPr="0038201D">
        <w:rPr>
          <w:rFonts w:ascii="David" w:hAnsi="David" w:cs="David" w:hint="cs"/>
          <w:b/>
          <w:bCs/>
          <w:sz w:val="30"/>
          <w:szCs w:val="30"/>
          <w:shd w:val="clear" w:color="auto" w:fill="FFFFFF"/>
          <w:rtl/>
        </w:rPr>
        <w:t xml:space="preserve">5. </w:t>
      </w:r>
      <w:r w:rsidR="00AA5721" w:rsidRPr="0038201D">
        <w:rPr>
          <w:rFonts w:ascii="David" w:hAnsi="David" w:cs="David"/>
          <w:b/>
          <w:bCs/>
          <w:sz w:val="30"/>
          <w:szCs w:val="30"/>
          <w:shd w:val="clear" w:color="auto" w:fill="FFFFFF"/>
          <w:rtl/>
        </w:rPr>
        <w:t>פרופ' אבינעם רוזנק, הרב קוק, פרק ב</w:t>
      </w:r>
    </w:p>
    <w:p w14:paraId="421F33CC" w14:textId="309DA477" w:rsidR="00AA5721" w:rsidRPr="0038201D" w:rsidRDefault="00AA5721" w:rsidP="00BE1C91">
      <w:pPr>
        <w:rPr>
          <w:rFonts w:ascii="David" w:hAnsi="David" w:cs="David"/>
          <w:sz w:val="30"/>
          <w:szCs w:val="30"/>
          <w:shd w:val="clear" w:color="auto" w:fill="FFFFFF"/>
          <w:rtl/>
        </w:rPr>
      </w:pPr>
      <w:r w:rsidRPr="0038201D">
        <w:rPr>
          <w:rFonts w:ascii="David" w:hAnsi="David" w:cs="David"/>
          <w:sz w:val="30"/>
          <w:szCs w:val="30"/>
          <w:shd w:val="clear" w:color="auto" w:fill="FFFFFF"/>
          <w:rtl/>
        </w:rPr>
        <w:t>א</w:t>
      </w:r>
      <w:r w:rsidRPr="0038201D">
        <w:rPr>
          <w:rFonts w:ascii="David" w:hAnsi="David" w:cs="David"/>
          <w:sz w:val="30"/>
          <w:szCs w:val="30"/>
          <w:shd w:val="clear" w:color="auto" w:fill="FFFFFF"/>
          <w:rtl/>
        </w:rPr>
        <w:t>חדות ההפכים כרי לעמוד על שורשם של הרעיונות הרדיקליים האלה יש להציג את חוט השררה של משנת הרב קוק - תורת אחדות ההפכים . כאמור , זאב יעבץ הזהיר את הרב קוק מפני נפתוליה של ארץ ישראל . ואכן , בארץ התמודד הרב קוק עם מגוון תרבותי שלא היה מוכר לו מניסיונו הקודם . הוא נפגש באופן בלתי אמצעי עם קצוות קוטביים של המחשבה והחברה היהודית : להט אידאולוגי של בני היישוב החדש לכונן מסגרת יהודית ריבונית עצמאית חופשית מדת ; יישוב חרדי אדוק שההלכה והמנהג הם כל עולמו ; קהילות ישראל מארבע כנפות תבל על שלל מנהגיהן ; חשיבה חדשה על הבדלי הזהות בין היישוב היהודי בארץ ובין התפוצות ; וגישה חדשה לזיקה בין ישראל לעמים ולהבדלים ביניהם . המפגשים הללו העמידו אותו בצמתים חדשים של עיון , יצירה והנהגה שלא באו לידי ביטוי בתקופת זיימל ובתקופת בויסק . שורשיו החסידיים והליטאיים של הרב קוק וכן אחיזתו העמוקה בעולם הקבלה מכאן ונגיעתו בהשכלה כללית מכאן סייעו לו במאבקים הקשים שניהל בארץ . בהגותו קיימת הבחנה בין שלום הרמוני של פשרה ( שאותה דחה ) ובין הרמוניה שיסודותיה מורכבים ומתוחים , הרמוניה דיאלקטית של אחדות ההפכים</w:t>
      </w:r>
      <w:r w:rsidR="004940A0" w:rsidRPr="0038201D">
        <w:rPr>
          <w:rFonts w:ascii="David" w:hAnsi="David" w:cs="David" w:hint="cs"/>
          <w:sz w:val="30"/>
          <w:szCs w:val="30"/>
          <w:shd w:val="clear" w:color="auto" w:fill="FFFFFF"/>
          <w:rtl/>
        </w:rPr>
        <w:t>.</w:t>
      </w:r>
    </w:p>
    <w:p w14:paraId="33C82FCA" w14:textId="77777777" w:rsidR="004940A0" w:rsidRPr="0038201D" w:rsidRDefault="004940A0" w:rsidP="004940A0">
      <w:pPr>
        <w:autoSpaceDE w:val="0"/>
        <w:autoSpaceDN w:val="0"/>
        <w:adjustRightInd w:val="0"/>
        <w:spacing w:after="0" w:line="240" w:lineRule="auto"/>
        <w:rPr>
          <w:rFonts w:ascii="Arial" w:hAnsi="Arial" w:cs="Narkisim"/>
          <w:bCs/>
          <w:sz w:val="24"/>
          <w:szCs w:val="32"/>
          <w:rtl/>
        </w:rPr>
      </w:pPr>
    </w:p>
    <w:p w14:paraId="310AD178" w14:textId="1599D8D0" w:rsidR="004940A0" w:rsidRPr="0038201D" w:rsidRDefault="0038201D" w:rsidP="004940A0">
      <w:pPr>
        <w:autoSpaceDE w:val="0"/>
        <w:autoSpaceDN w:val="0"/>
        <w:adjustRightInd w:val="0"/>
        <w:spacing w:after="0" w:line="240" w:lineRule="auto"/>
        <w:rPr>
          <w:rFonts w:ascii="Arial" w:hAnsi="Arial" w:cs="Narkisim"/>
          <w:bCs/>
          <w:sz w:val="24"/>
          <w:szCs w:val="32"/>
          <w:rtl/>
        </w:rPr>
      </w:pPr>
      <w:r w:rsidRPr="0038201D">
        <w:rPr>
          <w:rFonts w:ascii="Arial" w:hAnsi="Arial" w:cs="Narkisim" w:hint="cs"/>
          <w:bCs/>
          <w:sz w:val="24"/>
          <w:szCs w:val="32"/>
          <w:rtl/>
        </w:rPr>
        <w:t xml:space="preserve">6. </w:t>
      </w:r>
      <w:r w:rsidR="004940A0" w:rsidRPr="0038201D">
        <w:rPr>
          <w:rFonts w:ascii="Arial" w:hAnsi="Arial" w:cs="Narkisim"/>
          <w:bCs/>
          <w:sz w:val="24"/>
          <w:szCs w:val="32"/>
          <w:rtl/>
        </w:rPr>
        <w:t>אגרות הראיה א</w:t>
      </w:r>
      <w:r w:rsidR="004940A0" w:rsidRPr="0038201D">
        <w:rPr>
          <w:rFonts w:ascii="Arial" w:hAnsi="Arial" w:cs="Narkisim" w:hint="cs"/>
          <w:bCs/>
          <w:sz w:val="24"/>
          <w:szCs w:val="32"/>
          <w:rtl/>
        </w:rPr>
        <w:t xml:space="preserve">, סימן </w:t>
      </w:r>
      <w:r w:rsidR="004940A0" w:rsidRPr="0038201D">
        <w:rPr>
          <w:rFonts w:ascii="Arial" w:hAnsi="Arial" w:cs="Narkisim"/>
          <w:bCs/>
          <w:sz w:val="24"/>
          <w:szCs w:val="32"/>
          <w:rtl/>
        </w:rPr>
        <w:t>מד</w:t>
      </w:r>
      <w:r w:rsidR="004940A0" w:rsidRPr="0038201D">
        <w:rPr>
          <w:rFonts w:ascii="Arial" w:hAnsi="Arial" w:cs="Narkisim" w:hint="cs"/>
          <w:bCs/>
          <w:sz w:val="24"/>
          <w:szCs w:val="32"/>
          <w:rtl/>
        </w:rPr>
        <w:t>, עמ' מו</w:t>
      </w:r>
    </w:p>
    <w:p w14:paraId="4E9461DC" w14:textId="78AA84FF" w:rsidR="004940A0" w:rsidRPr="0038201D" w:rsidRDefault="004940A0" w:rsidP="004940A0">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א. </w:t>
      </w:r>
      <w:r w:rsidRPr="0038201D">
        <w:rPr>
          <w:rFonts w:ascii="Arial" w:hAnsi="Arial" w:cs="Arial"/>
          <w:sz w:val="24"/>
          <w:szCs w:val="28"/>
          <w:rtl/>
        </w:rPr>
        <w:t>בתחילה קודם שנתבסם העולם ע"י השפע הגדול של הפיתוח הארוך</w:t>
      </w:r>
      <w:r w:rsidRPr="0038201D">
        <w:rPr>
          <w:rFonts w:ascii="Arial" w:hAnsi="Arial" w:cs="Arial" w:hint="cs"/>
          <w:sz w:val="24"/>
          <w:szCs w:val="28"/>
          <w:rtl/>
        </w:rPr>
        <w:t>...</w:t>
      </w:r>
      <w:r w:rsidRPr="0038201D">
        <w:rPr>
          <w:rFonts w:ascii="Arial" w:hAnsi="Arial" w:cs="Arial"/>
          <w:sz w:val="24"/>
          <w:szCs w:val="28"/>
          <w:rtl/>
        </w:rPr>
        <w:t xml:space="preserve"> כשהי' האדם פראי ושום גרעין מוסרי פנימי לא היה נמצא בקרבו </w:t>
      </w:r>
      <w:r w:rsidRPr="0038201D">
        <w:rPr>
          <w:rFonts w:ascii="Arial" w:hAnsi="Arial" w:cs="Arial"/>
          <w:b/>
          <w:bCs/>
          <w:sz w:val="24"/>
          <w:szCs w:val="28"/>
          <w:rtl/>
        </w:rPr>
        <w:t>בפועל</w:t>
      </w:r>
      <w:r w:rsidRPr="0038201D">
        <w:rPr>
          <w:rFonts w:ascii="Arial" w:hAnsi="Arial" w:cs="Arial"/>
          <w:sz w:val="24"/>
          <w:szCs w:val="28"/>
          <w:rtl/>
        </w:rPr>
        <w:t xml:space="preserve">, הי' צריך לכבש את יצרו הרע ע"י </w:t>
      </w:r>
      <w:r w:rsidRPr="0038201D">
        <w:rPr>
          <w:rFonts w:ascii="Arial" w:hAnsi="Arial" w:cs="Arial"/>
          <w:b/>
          <w:bCs/>
          <w:sz w:val="24"/>
          <w:szCs w:val="28"/>
          <w:rtl/>
        </w:rPr>
        <w:t>המון הי</w:t>
      </w:r>
      <w:r w:rsidRPr="0038201D">
        <w:rPr>
          <w:rFonts w:ascii="Arial" w:hAnsi="Arial" w:cs="Arial" w:hint="cs"/>
          <w:b/>
          <w:bCs/>
          <w:sz w:val="24"/>
          <w:szCs w:val="28"/>
          <w:rtl/>
        </w:rPr>
        <w:t>ִ</w:t>
      </w:r>
      <w:r w:rsidRPr="0038201D">
        <w:rPr>
          <w:rFonts w:ascii="Arial" w:hAnsi="Arial" w:cs="Arial"/>
          <w:b/>
          <w:bCs/>
          <w:sz w:val="24"/>
          <w:szCs w:val="28"/>
          <w:rtl/>
        </w:rPr>
        <w:t>ראות</w:t>
      </w:r>
      <w:r w:rsidRPr="0038201D">
        <w:rPr>
          <w:rFonts w:ascii="Arial" w:hAnsi="Arial" w:cs="Arial"/>
          <w:sz w:val="24"/>
          <w:szCs w:val="28"/>
          <w:rtl/>
        </w:rPr>
        <w:t xml:space="preserve">, שהן מיני הע"ז לפרטיהם. בתוך עומק חושך זה זרח בעולם אור ישראל, ויקרא שהיראות הפרטיות כולן לא יועילו ולא יצילו, לא יביאו את האיש הפרטי, </w:t>
      </w:r>
      <w:r w:rsidRPr="0038201D">
        <w:rPr>
          <w:rFonts w:ascii="Arial" w:hAnsi="Arial" w:cs="Arial" w:hint="cs"/>
          <w:sz w:val="24"/>
          <w:szCs w:val="28"/>
          <w:rtl/>
        </w:rPr>
        <w:t>ו</w:t>
      </w:r>
      <w:r w:rsidRPr="0038201D">
        <w:rPr>
          <w:rFonts w:ascii="Arial" w:hAnsi="Arial" w:cs="Arial"/>
          <w:sz w:val="24"/>
          <w:szCs w:val="28"/>
          <w:rtl/>
        </w:rPr>
        <w:t xml:space="preserve">לא את כלל האנושיות, לאותו השלו' והמנוחה הראויה להם. זה כמובן היה ראוי להאמר אחר אשר </w:t>
      </w:r>
      <w:r w:rsidRPr="0038201D">
        <w:rPr>
          <w:rFonts w:ascii="Arial" w:hAnsi="Arial" w:cs="Arial"/>
          <w:b/>
          <w:bCs/>
          <w:sz w:val="24"/>
          <w:szCs w:val="28"/>
          <w:rtl/>
        </w:rPr>
        <w:t>במקצת כבר פעלו</w:t>
      </w:r>
      <w:r w:rsidRPr="0038201D">
        <w:rPr>
          <w:rFonts w:ascii="Arial" w:hAnsi="Arial" w:cs="Arial"/>
          <w:sz w:val="24"/>
          <w:szCs w:val="28"/>
          <w:rtl/>
        </w:rPr>
        <w:t xml:space="preserve"> היראות את פעולתן, לפי אותו המצב הנמוך הקדום. </w:t>
      </w:r>
    </w:p>
    <w:p w14:paraId="3BA749E8" w14:textId="77777777" w:rsidR="004940A0" w:rsidRPr="0038201D" w:rsidRDefault="004940A0" w:rsidP="004940A0">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ב. </w:t>
      </w:r>
      <w:r w:rsidRPr="0038201D">
        <w:rPr>
          <w:rFonts w:ascii="Arial" w:hAnsi="Arial" w:cs="Arial"/>
          <w:sz w:val="24"/>
          <w:szCs w:val="28"/>
          <w:rtl/>
        </w:rPr>
        <w:t xml:space="preserve">אמנם כבר הגיע החלק מן האנושיות להתעלות ע"ז, שאינו צריך כבר להמון יראות. די </w:t>
      </w:r>
      <w:r w:rsidRPr="0038201D">
        <w:rPr>
          <w:rFonts w:ascii="Arial" w:hAnsi="Arial" w:cs="Arial"/>
          <w:b/>
          <w:bCs/>
          <w:sz w:val="24"/>
          <w:szCs w:val="28"/>
          <w:rtl/>
        </w:rPr>
        <w:t>ביראה אחת גדולה</w:t>
      </w:r>
      <w:r w:rsidRPr="0038201D">
        <w:rPr>
          <w:rFonts w:ascii="Arial" w:hAnsi="Arial" w:cs="Arial"/>
          <w:sz w:val="24"/>
          <w:szCs w:val="28"/>
          <w:rtl/>
        </w:rPr>
        <w:t xml:space="preserve"> ואדירה, הכוללת כל, יראת ד' אחד. ומכיון שנפתח שער למושכל נצחי בצדק עולמים זה, כבר כל השערים שלמעלה מזה הם פתוחים כסדרם. </w:t>
      </w:r>
      <w:r w:rsidRPr="0038201D">
        <w:rPr>
          <w:rFonts w:ascii="Arial" w:hAnsi="Arial" w:cs="Arial"/>
          <w:b/>
          <w:bCs/>
          <w:sz w:val="24"/>
          <w:szCs w:val="28"/>
          <w:rtl/>
        </w:rPr>
        <w:t>השקפה שלמה</w:t>
      </w:r>
      <w:r w:rsidRPr="0038201D">
        <w:rPr>
          <w:rFonts w:ascii="Arial" w:hAnsi="Arial" w:cs="Arial"/>
          <w:sz w:val="24"/>
          <w:szCs w:val="28"/>
          <w:rtl/>
        </w:rPr>
        <w:t xml:space="preserve"> ומקפת אינה מניחה את האדם להיות שרוי בשפלות, כ"א </w:t>
      </w:r>
      <w:r w:rsidRPr="0038201D">
        <w:rPr>
          <w:rFonts w:ascii="Arial" w:hAnsi="Arial" w:cs="Arial"/>
          <w:sz w:val="24"/>
          <w:szCs w:val="28"/>
          <w:rtl/>
        </w:rPr>
        <w:lastRenderedPageBreak/>
        <w:t>היא מוליכתו מחיל אל חיל.</w:t>
      </w:r>
      <w:r w:rsidRPr="0038201D">
        <w:rPr>
          <w:rFonts w:ascii="Arial" w:hAnsi="Arial" w:cs="Arial" w:hint="cs"/>
          <w:sz w:val="24"/>
          <w:szCs w:val="28"/>
          <w:rtl/>
        </w:rPr>
        <w:t>..</w:t>
      </w:r>
      <w:r w:rsidRPr="0038201D">
        <w:rPr>
          <w:rFonts w:ascii="Arial" w:hAnsi="Arial" w:cs="Arial"/>
          <w:sz w:val="24"/>
          <w:szCs w:val="28"/>
          <w:rtl/>
        </w:rPr>
        <w:t xml:space="preserve"> כבר היא יכולה לבא מיראת העונש לידי יראת רוממות, יראה של כבוד, של הדר מוסרי ושכלי, של שלמות אין קץ. </w:t>
      </w:r>
      <w:r w:rsidRPr="0038201D">
        <w:rPr>
          <w:rFonts w:ascii="Arial" w:hAnsi="Arial" w:cs="Arial"/>
          <w:b/>
          <w:bCs/>
          <w:sz w:val="24"/>
          <w:szCs w:val="28"/>
          <w:rtl/>
        </w:rPr>
        <w:t>העולם נתבסם</w:t>
      </w:r>
      <w:r w:rsidRPr="0038201D">
        <w:rPr>
          <w:rFonts w:ascii="Arial" w:hAnsi="Arial" w:cs="Arial"/>
          <w:sz w:val="24"/>
          <w:szCs w:val="28"/>
          <w:rtl/>
        </w:rPr>
        <w:t xml:space="preserve"> עוד יותר בכללו והתחיל להרגיש, שיראת הרוממות היא מצרנית לאהבה, בכלל </w:t>
      </w:r>
      <w:r w:rsidRPr="0038201D">
        <w:rPr>
          <w:rFonts w:ascii="Arial" w:hAnsi="Arial" w:cs="Arial"/>
          <w:b/>
          <w:bCs/>
          <w:sz w:val="24"/>
          <w:szCs w:val="28"/>
          <w:rtl/>
        </w:rPr>
        <w:t>תביעת האהבה נתגדלה</w:t>
      </w:r>
      <w:r w:rsidRPr="0038201D">
        <w:rPr>
          <w:rFonts w:ascii="Arial" w:hAnsi="Arial" w:cs="Arial"/>
          <w:sz w:val="24"/>
          <w:szCs w:val="28"/>
          <w:rtl/>
        </w:rPr>
        <w:t xml:space="preserve"> בקרבו לפי ערך </w:t>
      </w:r>
      <w:r w:rsidRPr="0038201D">
        <w:rPr>
          <w:rFonts w:ascii="Arial" w:hAnsi="Arial" w:cs="Arial"/>
          <w:b/>
          <w:bCs/>
          <w:sz w:val="24"/>
          <w:szCs w:val="28"/>
          <w:rtl/>
        </w:rPr>
        <w:t>פיתוחו השכלי והמוסרי</w:t>
      </w:r>
      <w:r w:rsidRPr="0038201D">
        <w:rPr>
          <w:rFonts w:ascii="Arial" w:hAnsi="Arial" w:cs="Arial"/>
          <w:sz w:val="24"/>
          <w:szCs w:val="28"/>
          <w:rtl/>
        </w:rPr>
        <w:t>. ע"כ החל ג"כ המין האנושי בהמון אהבות, היא הרומנתיקה, שאע"פ שצבא וחליפות היו לה מ"מ לא תבטל מפעולתה על רוח האדם המבוכר כבר.</w:t>
      </w:r>
      <w:r w:rsidRPr="0038201D">
        <w:rPr>
          <w:rFonts w:ascii="Arial" w:hAnsi="Arial" w:cs="Arial" w:hint="cs"/>
          <w:sz w:val="24"/>
          <w:szCs w:val="28"/>
          <w:rtl/>
        </w:rPr>
        <w:t>..</w:t>
      </w:r>
    </w:p>
    <w:p w14:paraId="2D4E7F90" w14:textId="77777777" w:rsidR="00DD6C3E" w:rsidRPr="0038201D" w:rsidRDefault="004940A0" w:rsidP="00DD6C3E">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ג. </w:t>
      </w:r>
      <w:r w:rsidRPr="0038201D">
        <w:rPr>
          <w:rFonts w:ascii="Arial" w:hAnsi="Arial" w:cs="Arial"/>
          <w:sz w:val="24"/>
          <w:szCs w:val="28"/>
          <w:rtl/>
        </w:rPr>
        <w:t xml:space="preserve"> </w:t>
      </w:r>
      <w:r w:rsidR="00DD6C3E" w:rsidRPr="0038201D">
        <w:rPr>
          <w:rFonts w:ascii="Arial" w:hAnsi="Arial" w:cs="Arial" w:hint="cs"/>
          <w:sz w:val="24"/>
          <w:szCs w:val="28"/>
          <w:rtl/>
        </w:rPr>
        <w:t xml:space="preserve">הננו עומדים למעלה מכל היאושים... </w:t>
      </w:r>
      <w:r w:rsidR="00DD6C3E" w:rsidRPr="0038201D">
        <w:rPr>
          <w:rFonts w:ascii="Arial" w:hAnsi="Arial" w:cs="Arial"/>
          <w:b/>
          <w:bCs/>
          <w:sz w:val="24"/>
          <w:szCs w:val="28"/>
          <w:rtl/>
        </w:rPr>
        <w:t>אין זה המונותיאיזם השולל</w:t>
      </w:r>
      <w:r w:rsidR="00DD6C3E" w:rsidRPr="0038201D">
        <w:rPr>
          <w:rFonts w:ascii="Arial" w:hAnsi="Arial" w:cs="Arial"/>
          <w:sz w:val="24"/>
          <w:szCs w:val="28"/>
          <w:rtl/>
        </w:rPr>
        <w:t xml:space="preserve"> את הכשרון המעשי, את החברותיות ואת היופי. המונותיאיזם הוא בדוי מלבם של נכרים ו"מתורגם ארמית" שלא בדיוק כלל וכלל, הוא מין </w:t>
      </w:r>
      <w:r w:rsidR="00DD6C3E" w:rsidRPr="0038201D">
        <w:rPr>
          <w:rFonts w:ascii="Arial" w:hAnsi="Arial" w:cs="Arial"/>
          <w:b/>
          <w:bCs/>
          <w:sz w:val="24"/>
          <w:szCs w:val="28"/>
          <w:rtl/>
        </w:rPr>
        <w:t>"א י ן - ס ו ף - מ ו ש ג"</w:t>
      </w:r>
      <w:r w:rsidR="00DD6C3E" w:rsidRPr="0038201D">
        <w:rPr>
          <w:rFonts w:ascii="Arial" w:hAnsi="Arial" w:cs="Arial"/>
          <w:sz w:val="24"/>
          <w:szCs w:val="28"/>
          <w:rtl/>
        </w:rPr>
        <w:t xml:space="preserve"> - שהוא סותר את עצמו, ע"כ יעלה בתוהו. לא זה הוא מקור </w:t>
      </w:r>
      <w:r w:rsidR="00DD6C3E" w:rsidRPr="0038201D">
        <w:rPr>
          <w:rFonts w:ascii="Arial" w:hAnsi="Arial" w:cs="Arial"/>
          <w:b/>
          <w:bCs/>
          <w:sz w:val="24"/>
          <w:szCs w:val="28"/>
          <w:rtl/>
        </w:rPr>
        <w:t>שם אלקי ישראל</w:t>
      </w:r>
      <w:r w:rsidR="00DD6C3E" w:rsidRPr="0038201D">
        <w:rPr>
          <w:rFonts w:ascii="Arial" w:hAnsi="Arial" w:cs="Arial"/>
          <w:sz w:val="24"/>
          <w:szCs w:val="28"/>
          <w:rtl/>
        </w:rPr>
        <w:t xml:space="preserve">, מקור הכל הוא </w:t>
      </w:r>
      <w:r w:rsidR="00DD6C3E" w:rsidRPr="0038201D">
        <w:rPr>
          <w:rFonts w:ascii="Arial" w:hAnsi="Arial" w:cs="Arial"/>
          <w:b/>
          <w:bCs/>
          <w:sz w:val="24"/>
          <w:szCs w:val="28"/>
          <w:rtl/>
        </w:rPr>
        <w:t>אין-סוף הבלתי-מושג</w:t>
      </w:r>
      <w:r w:rsidR="00DD6C3E" w:rsidRPr="0038201D">
        <w:rPr>
          <w:rFonts w:ascii="Arial" w:hAnsi="Arial" w:cs="Arial"/>
          <w:sz w:val="24"/>
          <w:szCs w:val="28"/>
          <w:rtl/>
        </w:rPr>
        <w:t xml:space="preserve">, </w:t>
      </w:r>
      <w:r w:rsidR="00DD6C3E" w:rsidRPr="0038201D">
        <w:rPr>
          <w:rFonts w:ascii="Arial" w:hAnsi="Arial" w:cs="Arial"/>
          <w:b/>
          <w:bCs/>
          <w:sz w:val="24"/>
          <w:szCs w:val="28"/>
          <w:rtl/>
        </w:rPr>
        <w:t>שהוא מקומו של עולם</w:t>
      </w:r>
      <w:r w:rsidR="00DD6C3E" w:rsidRPr="0038201D">
        <w:rPr>
          <w:rFonts w:ascii="Arial" w:hAnsi="Arial" w:cs="Arial"/>
          <w:sz w:val="24"/>
          <w:szCs w:val="28"/>
          <w:rtl/>
        </w:rPr>
        <w:t xml:space="preserve">, שרק ע"י </w:t>
      </w:r>
      <w:r w:rsidR="00DD6C3E" w:rsidRPr="0038201D">
        <w:rPr>
          <w:rFonts w:ascii="Arial" w:hAnsi="Arial" w:cs="Arial"/>
          <w:b/>
          <w:bCs/>
          <w:sz w:val="24"/>
          <w:szCs w:val="28"/>
          <w:rtl/>
        </w:rPr>
        <w:t>רבוי הגוונים</w:t>
      </w:r>
      <w:r w:rsidR="00DD6C3E" w:rsidRPr="0038201D">
        <w:rPr>
          <w:rFonts w:ascii="Arial" w:hAnsi="Arial" w:cs="Arial"/>
          <w:sz w:val="24"/>
          <w:szCs w:val="28"/>
          <w:rtl/>
        </w:rPr>
        <w:t xml:space="preserve"> המצטבעים אנו יכולים לדבר בו ולהשיגו, ע"י רוב המעשה ורוב </w:t>
      </w:r>
      <w:r w:rsidR="00DD6C3E" w:rsidRPr="0038201D">
        <w:rPr>
          <w:rFonts w:ascii="Arial" w:hAnsi="Arial" w:cs="Arial"/>
          <w:b/>
          <w:bCs/>
          <w:sz w:val="24"/>
          <w:szCs w:val="28"/>
          <w:u w:val="single"/>
          <w:rtl/>
        </w:rPr>
        <w:t>שלו</w:t>
      </w:r>
      <w:r w:rsidR="00DD6C3E" w:rsidRPr="0038201D">
        <w:rPr>
          <w:rFonts w:ascii="Arial" w:hAnsi="Arial" w:cs="Arial" w:hint="cs"/>
          <w:b/>
          <w:bCs/>
          <w:sz w:val="24"/>
          <w:szCs w:val="28"/>
          <w:u w:val="single"/>
          <w:rtl/>
        </w:rPr>
        <w:t>ם</w:t>
      </w:r>
      <w:r w:rsidR="00DD6C3E" w:rsidRPr="0038201D">
        <w:rPr>
          <w:rFonts w:ascii="Arial" w:hAnsi="Arial" w:cs="Arial"/>
          <w:sz w:val="24"/>
          <w:szCs w:val="28"/>
          <w:rtl/>
        </w:rPr>
        <w:t xml:space="preserve">, ע"י רוב אהבה ורוב גבורה. זה יכול לומר ישראל, הקורא "זה אלי ואנוהו", לא המונותיאיסמוס השומם והמדברי של </w:t>
      </w:r>
      <w:r w:rsidR="00DD6C3E" w:rsidRPr="0038201D">
        <w:rPr>
          <w:rFonts w:ascii="Arial" w:hAnsi="Arial" w:cs="Arial"/>
          <w:b/>
          <w:bCs/>
          <w:sz w:val="24"/>
          <w:szCs w:val="28"/>
          <w:rtl/>
        </w:rPr>
        <w:t>האיסלאם</w:t>
      </w:r>
      <w:r w:rsidR="00DD6C3E" w:rsidRPr="0038201D">
        <w:rPr>
          <w:rFonts w:ascii="Arial" w:hAnsi="Arial" w:cs="Arial"/>
          <w:sz w:val="24"/>
          <w:szCs w:val="28"/>
          <w:rtl/>
        </w:rPr>
        <w:t xml:space="preserve">, ולא האפיסה של </w:t>
      </w:r>
      <w:r w:rsidR="00DD6C3E" w:rsidRPr="0038201D">
        <w:rPr>
          <w:rFonts w:ascii="Arial" w:hAnsi="Arial" w:cs="Arial"/>
          <w:b/>
          <w:bCs/>
          <w:sz w:val="24"/>
          <w:szCs w:val="28"/>
          <w:rtl/>
        </w:rPr>
        <w:t>הבודהיות</w:t>
      </w:r>
      <w:r w:rsidR="00DD6C3E" w:rsidRPr="0038201D">
        <w:rPr>
          <w:rFonts w:ascii="Arial" w:hAnsi="Arial" w:cs="Arial"/>
          <w:sz w:val="24"/>
          <w:szCs w:val="28"/>
          <w:rtl/>
        </w:rPr>
        <w:t xml:space="preserve">, כ"א ההויה העליונה </w:t>
      </w:r>
      <w:r w:rsidR="00DD6C3E" w:rsidRPr="0038201D">
        <w:rPr>
          <w:rFonts w:ascii="Arial" w:hAnsi="Arial" w:cs="Arial"/>
          <w:b/>
          <w:bCs/>
          <w:sz w:val="24"/>
          <w:szCs w:val="28"/>
          <w:rtl/>
        </w:rPr>
        <w:t>המשמחת את הכל ומחיה את הכל,</w:t>
      </w:r>
      <w:r w:rsidR="00DD6C3E" w:rsidRPr="0038201D">
        <w:rPr>
          <w:rFonts w:ascii="Arial" w:hAnsi="Arial" w:cs="Arial"/>
          <w:sz w:val="24"/>
          <w:szCs w:val="28"/>
          <w:rtl/>
        </w:rPr>
        <w:t xml:space="preserve"> ומתגלה ע"י </w:t>
      </w:r>
      <w:r w:rsidR="00DD6C3E" w:rsidRPr="0038201D">
        <w:rPr>
          <w:rFonts w:ascii="Arial" w:hAnsi="Arial" w:cs="Arial"/>
          <w:b/>
          <w:bCs/>
          <w:sz w:val="24"/>
          <w:szCs w:val="28"/>
          <w:rtl/>
        </w:rPr>
        <w:t>הגילוי הסוביקטיבי</w:t>
      </w:r>
      <w:r w:rsidR="00DD6C3E" w:rsidRPr="0038201D">
        <w:rPr>
          <w:rFonts w:ascii="Arial" w:hAnsi="Arial" w:cs="Arial"/>
          <w:sz w:val="24"/>
          <w:szCs w:val="28"/>
          <w:rtl/>
        </w:rPr>
        <w:t xml:space="preserve"> שבלב כל דורשיו ומשיגיו, "וכל אחד </w:t>
      </w:r>
      <w:r w:rsidR="00DD6C3E" w:rsidRPr="0038201D">
        <w:rPr>
          <w:rFonts w:ascii="Arial" w:hAnsi="Arial" w:cs="Arial"/>
          <w:b/>
          <w:bCs/>
          <w:sz w:val="24"/>
          <w:szCs w:val="28"/>
          <w:rtl/>
        </w:rPr>
        <w:t>ואחד מראה באצבעו</w:t>
      </w:r>
      <w:r w:rsidR="00DD6C3E" w:rsidRPr="0038201D">
        <w:rPr>
          <w:rFonts w:ascii="Arial" w:hAnsi="Arial" w:cs="Arial"/>
          <w:sz w:val="24"/>
          <w:szCs w:val="28"/>
          <w:rtl/>
        </w:rPr>
        <w:t xml:space="preserve"> הנה אלקינו זה קוינו לו ויושיענו זה ד' קוינו לו נגילה ונשמחה בישעתו", "אשרי העם שככה לו אשרי העם שד' אלקיו".</w:t>
      </w:r>
      <w:r w:rsidR="00DD6C3E" w:rsidRPr="0038201D">
        <w:rPr>
          <w:rFonts w:ascii="Arial" w:hAnsi="Arial" w:cs="Arial" w:hint="cs"/>
          <w:sz w:val="24"/>
          <w:szCs w:val="28"/>
          <w:rtl/>
        </w:rPr>
        <w:t>..</w:t>
      </w:r>
    </w:p>
    <w:p w14:paraId="4CA7E309" w14:textId="4762D2F2" w:rsidR="008476CC" w:rsidRPr="0038201D" w:rsidRDefault="0038201D" w:rsidP="008476CC">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ד. </w:t>
      </w:r>
      <w:r w:rsidR="008476CC" w:rsidRPr="0038201D">
        <w:rPr>
          <w:rFonts w:ascii="Arial" w:hAnsi="Arial" w:cs="Arial"/>
          <w:sz w:val="24"/>
          <w:szCs w:val="28"/>
          <w:rtl/>
        </w:rPr>
        <w:t xml:space="preserve">וע"ד הזרות </w:t>
      </w:r>
      <w:r w:rsidR="008476CC" w:rsidRPr="0038201D">
        <w:rPr>
          <w:rFonts w:ascii="Arial" w:hAnsi="Arial" w:cs="Arial" w:hint="cs"/>
          <w:sz w:val="24"/>
          <w:szCs w:val="28"/>
          <w:rtl/>
        </w:rPr>
        <w:t xml:space="preserve">[שחשב הרב אלכסנדרוב] </w:t>
      </w:r>
      <w:r w:rsidR="008476CC" w:rsidRPr="0038201D">
        <w:rPr>
          <w:rFonts w:ascii="Arial" w:hAnsi="Arial" w:cs="Arial"/>
          <w:sz w:val="24"/>
          <w:szCs w:val="28"/>
          <w:rtl/>
        </w:rPr>
        <w:t xml:space="preserve">של התאחדות ההפכים. הכל בא מסבה של הסתכלות ארעית בפנים וקבועה בחוץ. המחשבה הישראלית הנשאה </w:t>
      </w:r>
      <w:r w:rsidR="008476CC" w:rsidRPr="0038201D">
        <w:rPr>
          <w:rFonts w:ascii="Arial" w:hAnsi="Arial" w:cs="Arial"/>
          <w:b/>
          <w:bCs/>
          <w:sz w:val="24"/>
          <w:szCs w:val="28"/>
          <w:rtl/>
        </w:rPr>
        <w:t>לא תסבול כלל אי-</w:t>
      </w:r>
      <w:r w:rsidR="008476CC" w:rsidRPr="0038201D">
        <w:rPr>
          <w:rFonts w:ascii="Arial" w:hAnsi="Arial" w:cs="Arial"/>
          <w:b/>
          <w:bCs/>
          <w:sz w:val="24"/>
          <w:szCs w:val="28"/>
          <w:highlight w:val="yellow"/>
          <w:rtl/>
        </w:rPr>
        <w:t>התאחדות ההפכים</w:t>
      </w:r>
      <w:r w:rsidR="008476CC" w:rsidRPr="0038201D">
        <w:rPr>
          <w:rFonts w:ascii="Arial" w:hAnsi="Arial" w:cs="Arial"/>
          <w:sz w:val="24"/>
          <w:szCs w:val="28"/>
          <w:rtl/>
        </w:rPr>
        <w:t xml:space="preserve">, ואיך אפשר שמה שאנו רואים בכל העולם המוחש, שהחיים וכל תכונה מסודרת נבנו </w:t>
      </w:r>
      <w:r w:rsidR="008476CC" w:rsidRPr="0038201D">
        <w:rPr>
          <w:rFonts w:ascii="Arial" w:hAnsi="Arial" w:cs="Arial"/>
          <w:b/>
          <w:bCs/>
          <w:sz w:val="24"/>
          <w:szCs w:val="28"/>
          <w:highlight w:val="yellow"/>
          <w:rtl/>
        </w:rPr>
        <w:t>מקיבוץ והתאמת ההפכים</w:t>
      </w:r>
      <w:r w:rsidR="008476CC" w:rsidRPr="0038201D">
        <w:rPr>
          <w:rFonts w:ascii="Arial" w:hAnsi="Arial" w:cs="Arial"/>
          <w:sz w:val="24"/>
          <w:szCs w:val="28"/>
          <w:rtl/>
        </w:rPr>
        <w:t xml:space="preserve">, מחיוב ושלילה, </w:t>
      </w:r>
      <w:r w:rsidR="008476CC" w:rsidRPr="0038201D">
        <w:rPr>
          <w:rFonts w:ascii="Arial" w:hAnsi="Arial" w:cs="Arial"/>
          <w:b/>
          <w:bCs/>
          <w:sz w:val="24"/>
          <w:szCs w:val="28"/>
          <w:rtl/>
        </w:rPr>
        <w:t>מקור וחום, מזו"נ,</w:t>
      </w:r>
      <w:r w:rsidR="008476CC" w:rsidRPr="0038201D">
        <w:rPr>
          <w:rFonts w:ascii="Arial" w:hAnsi="Arial" w:cs="Arial"/>
          <w:sz w:val="24"/>
          <w:szCs w:val="28"/>
          <w:rtl/>
        </w:rPr>
        <w:t xml:space="preserve"> ובעולם האידיאות ש</w:t>
      </w:r>
      <w:r w:rsidR="008476CC" w:rsidRPr="0038201D">
        <w:rPr>
          <w:rFonts w:ascii="Arial" w:hAnsi="Arial" w:cs="Arial" w:hint="cs"/>
          <w:sz w:val="24"/>
          <w:szCs w:val="28"/>
          <w:rtl/>
        </w:rPr>
        <w:t>ָ</w:t>
      </w:r>
      <w:r w:rsidR="008476CC" w:rsidRPr="0038201D">
        <w:rPr>
          <w:rFonts w:ascii="Arial" w:hAnsi="Arial" w:cs="Arial"/>
          <w:sz w:val="24"/>
          <w:szCs w:val="28"/>
          <w:rtl/>
        </w:rPr>
        <w:t xml:space="preserve">מה יהיה מדבר ציה ושממה, פירוד ורקבון, בלא קישור ויחש, כ"א מהומה ומבוכה. ודאי טועים הם אותם שסוברים שאין שם הפכים, שהכל מתגלה בגוון אחד. זאת היא דלטניזמוס </w:t>
      </w:r>
      <w:r w:rsidR="008476CC" w:rsidRPr="0038201D">
        <w:rPr>
          <w:rFonts w:ascii="Arial" w:hAnsi="Arial" w:cs="Arial" w:hint="cs"/>
          <w:sz w:val="24"/>
          <w:szCs w:val="28"/>
          <w:rtl/>
        </w:rPr>
        <w:t xml:space="preserve">[= עיוורות צבעים] </w:t>
      </w:r>
      <w:r w:rsidR="008476CC" w:rsidRPr="0038201D">
        <w:rPr>
          <w:rFonts w:ascii="Arial" w:hAnsi="Arial" w:cs="Arial"/>
          <w:sz w:val="24"/>
          <w:szCs w:val="28"/>
          <w:rtl/>
        </w:rPr>
        <w:t>שכלי. אבל כמה אמת ומבורר הוא</w:t>
      </w:r>
      <w:r w:rsidR="00624CB5" w:rsidRPr="0038201D">
        <w:rPr>
          <w:rFonts w:ascii="Arial" w:hAnsi="Arial" w:cs="Arial" w:hint="cs"/>
          <w:sz w:val="24"/>
          <w:szCs w:val="28"/>
          <w:rtl/>
        </w:rPr>
        <w:t>...</w:t>
      </w:r>
    </w:p>
    <w:p w14:paraId="108542D2" w14:textId="0BBF7716" w:rsidR="00624CB5" w:rsidRPr="0038201D" w:rsidRDefault="00624CB5" w:rsidP="00624CB5">
      <w:pPr>
        <w:autoSpaceDE w:val="0"/>
        <w:autoSpaceDN w:val="0"/>
        <w:adjustRightInd w:val="0"/>
        <w:spacing w:after="0" w:line="240" w:lineRule="auto"/>
        <w:rPr>
          <w:rFonts w:ascii="Arial" w:hAnsi="Arial" w:cs="Arial"/>
          <w:sz w:val="24"/>
          <w:szCs w:val="28"/>
          <w:rtl/>
        </w:rPr>
      </w:pPr>
      <w:r w:rsidRPr="0038201D">
        <w:rPr>
          <w:rFonts w:ascii="Arial" w:hAnsi="Arial" w:cs="Arial"/>
          <w:sz w:val="24"/>
          <w:szCs w:val="28"/>
        </w:rPr>
        <w:t xml:space="preserve">  </w:t>
      </w:r>
      <w:r w:rsidR="0038201D" w:rsidRPr="0038201D">
        <w:rPr>
          <w:rFonts w:ascii="Arial" w:hAnsi="Arial" w:cs="Arial" w:hint="cs"/>
          <w:sz w:val="24"/>
          <w:szCs w:val="28"/>
          <w:rtl/>
        </w:rPr>
        <w:t xml:space="preserve">ה. </w:t>
      </w:r>
      <w:r w:rsidRPr="0038201D">
        <w:rPr>
          <w:rFonts w:ascii="Arial" w:hAnsi="Arial" w:cs="Arial"/>
          <w:sz w:val="24"/>
          <w:szCs w:val="28"/>
          <w:rtl/>
        </w:rPr>
        <w:t xml:space="preserve">מכל גדודי הפולמוס של הכפירה, ולא שאין לנו מה להתירא כ"א עלינו לשמוח במה שהננו מוכנים להראות שהנטיות הללו עצמן, </w:t>
      </w:r>
      <w:r w:rsidRPr="0038201D">
        <w:rPr>
          <w:rFonts w:ascii="Arial" w:hAnsi="Arial" w:cs="Arial"/>
          <w:b/>
          <w:bCs/>
          <w:sz w:val="24"/>
          <w:szCs w:val="28"/>
          <w:rtl/>
        </w:rPr>
        <w:t>הנראות כמזיקות</w:t>
      </w:r>
      <w:r w:rsidRPr="0038201D">
        <w:rPr>
          <w:rFonts w:ascii="Arial" w:hAnsi="Arial" w:cs="Arial"/>
          <w:sz w:val="24"/>
          <w:szCs w:val="28"/>
          <w:rtl/>
        </w:rPr>
        <w:t xml:space="preserve"> וסותרות את היסוד הכללי של כל אמונה ודת, אינן כ"א </w:t>
      </w:r>
      <w:r w:rsidRPr="0038201D">
        <w:rPr>
          <w:rFonts w:ascii="Arial" w:hAnsi="Arial" w:cs="Arial"/>
          <w:b/>
          <w:bCs/>
          <w:sz w:val="24"/>
          <w:szCs w:val="28"/>
          <w:rtl/>
        </w:rPr>
        <w:t>מקרבות</w:t>
      </w:r>
      <w:r w:rsidRPr="0038201D">
        <w:rPr>
          <w:rFonts w:ascii="Arial" w:hAnsi="Arial" w:cs="Arial"/>
          <w:sz w:val="24"/>
          <w:szCs w:val="28"/>
          <w:rtl/>
        </w:rPr>
        <w:t xml:space="preserve"> את העול</w:t>
      </w:r>
      <w:r w:rsidRPr="0038201D">
        <w:rPr>
          <w:rFonts w:ascii="Arial" w:hAnsi="Arial" w:cs="Arial" w:hint="cs"/>
          <w:sz w:val="24"/>
          <w:szCs w:val="28"/>
          <w:rtl/>
        </w:rPr>
        <w:t>ם</w:t>
      </w:r>
      <w:r w:rsidRPr="0038201D">
        <w:rPr>
          <w:rFonts w:ascii="Arial" w:hAnsi="Arial" w:cs="Arial"/>
          <w:sz w:val="24"/>
          <w:szCs w:val="28"/>
          <w:rtl/>
        </w:rPr>
        <w:t xml:space="preserve"> לבית אלקי יעקב, שהוא מרום ונשא.</w:t>
      </w:r>
      <w:r w:rsidRPr="0038201D">
        <w:rPr>
          <w:rFonts w:ascii="Arial" w:hAnsi="Arial" w:cs="Arial" w:hint="cs"/>
          <w:sz w:val="24"/>
          <w:szCs w:val="28"/>
          <w:rtl/>
        </w:rPr>
        <w:t>..</w:t>
      </w:r>
    </w:p>
    <w:p w14:paraId="32C12640" w14:textId="676AE6AC" w:rsidR="00624CB5" w:rsidRPr="0038201D" w:rsidRDefault="0038201D" w:rsidP="003D4287">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ו. </w:t>
      </w:r>
      <w:r w:rsidR="00624CB5" w:rsidRPr="0038201D">
        <w:rPr>
          <w:rFonts w:ascii="Arial" w:hAnsi="Arial" w:cs="Arial"/>
          <w:sz w:val="24"/>
          <w:szCs w:val="28"/>
          <w:rtl/>
        </w:rPr>
        <w:t xml:space="preserve">ועם כל המרחב המתפשט והולך היא באה בבטחה אל אוצר החיים הפרטי של ישראל, ששם היא מוצאת כל, כל גרעיני הצמיחה לאושר ולחיים, עד שאינה צריכה להמית מאומה, היא מהפכת את הכל לאור, </w:t>
      </w:r>
      <w:r w:rsidR="00624CB5" w:rsidRPr="0038201D">
        <w:rPr>
          <w:rFonts w:ascii="Arial" w:hAnsi="Arial" w:cs="Arial"/>
          <w:b/>
          <w:bCs/>
          <w:sz w:val="24"/>
          <w:szCs w:val="28"/>
          <w:rtl/>
        </w:rPr>
        <w:t>חשיכא לנהורא, ומרירו למתיקא,</w:t>
      </w:r>
      <w:r w:rsidR="00624CB5" w:rsidRPr="0038201D">
        <w:rPr>
          <w:rFonts w:ascii="Arial" w:hAnsi="Arial" w:cs="Arial"/>
          <w:sz w:val="24"/>
          <w:szCs w:val="28"/>
          <w:rtl/>
        </w:rPr>
        <w:t xml:space="preserve"> זאת התורה חתים רב מתיבתא </w:t>
      </w:r>
      <w:r w:rsidR="00624CB5" w:rsidRPr="0038201D">
        <w:rPr>
          <w:rFonts w:ascii="Arial" w:hAnsi="Arial" w:cs="Arial"/>
          <w:b/>
          <w:bCs/>
          <w:sz w:val="24"/>
          <w:szCs w:val="28"/>
          <w:rtl/>
        </w:rPr>
        <w:t>בהיכלא דמשיחא</w:t>
      </w:r>
      <w:r w:rsidR="00624CB5" w:rsidRPr="0038201D">
        <w:rPr>
          <w:rFonts w:ascii="Arial" w:hAnsi="Arial" w:cs="Arial"/>
          <w:sz w:val="24"/>
          <w:szCs w:val="28"/>
          <w:rtl/>
        </w:rPr>
        <w:t xml:space="preserve"> </w:t>
      </w:r>
      <w:r w:rsidR="00624CB5" w:rsidRPr="0038201D">
        <w:rPr>
          <w:rFonts w:ascii="Arial" w:hAnsi="Arial" w:cs="Miriam"/>
          <w:sz w:val="24"/>
          <w:rtl/>
        </w:rPr>
        <w:t>(בהק' הזוהר)</w:t>
      </w:r>
      <w:r w:rsidR="00624CB5" w:rsidRPr="0038201D">
        <w:rPr>
          <w:rFonts w:ascii="Arial" w:hAnsi="Arial" w:cs="Arial"/>
          <w:sz w:val="24"/>
          <w:szCs w:val="28"/>
          <w:rtl/>
        </w:rPr>
        <w:t>.</w:t>
      </w:r>
      <w:r w:rsidR="003D4287" w:rsidRPr="0038201D">
        <w:rPr>
          <w:rFonts w:ascii="Arial" w:hAnsi="Arial" w:cs="Arial" w:hint="cs"/>
          <w:sz w:val="24"/>
          <w:szCs w:val="28"/>
          <w:rtl/>
        </w:rPr>
        <w:t>..</w:t>
      </w:r>
    </w:p>
    <w:p w14:paraId="3F597E0B" w14:textId="167C55E6" w:rsidR="003D4287" w:rsidRPr="0038201D" w:rsidRDefault="0038201D" w:rsidP="003D4287">
      <w:pPr>
        <w:autoSpaceDE w:val="0"/>
        <w:autoSpaceDN w:val="0"/>
        <w:adjustRightInd w:val="0"/>
        <w:spacing w:after="0" w:line="240" w:lineRule="auto"/>
        <w:rPr>
          <w:rFonts w:ascii="Arial" w:hAnsi="Arial" w:cs="Arial"/>
          <w:sz w:val="24"/>
          <w:szCs w:val="28"/>
          <w:rtl/>
        </w:rPr>
      </w:pPr>
      <w:r w:rsidRPr="0038201D">
        <w:rPr>
          <w:rFonts w:ascii="Arial" w:hAnsi="Arial" w:cs="Arial" w:hint="cs"/>
          <w:sz w:val="24"/>
          <w:szCs w:val="28"/>
          <w:rtl/>
        </w:rPr>
        <w:t xml:space="preserve">ז. </w:t>
      </w:r>
      <w:r w:rsidR="003D4287" w:rsidRPr="0038201D">
        <w:rPr>
          <w:rFonts w:ascii="Arial" w:hAnsi="Arial" w:cs="Arial"/>
          <w:sz w:val="24"/>
          <w:szCs w:val="28"/>
          <w:rtl/>
        </w:rPr>
        <w:t xml:space="preserve">היא צריכה להיות מתחלת בהכרזתה הכבירה </w:t>
      </w:r>
      <w:r w:rsidR="003D4287" w:rsidRPr="0038201D">
        <w:rPr>
          <w:rFonts w:ascii="Arial" w:hAnsi="Arial" w:cs="Arial"/>
          <w:b/>
          <w:bCs/>
          <w:sz w:val="24"/>
          <w:szCs w:val="28"/>
          <w:rtl/>
        </w:rPr>
        <w:t>דוקא באר</w:t>
      </w:r>
      <w:r w:rsidR="003D4287" w:rsidRPr="0038201D">
        <w:rPr>
          <w:rFonts w:ascii="Arial" w:hAnsi="Arial" w:cs="Arial" w:hint="cs"/>
          <w:b/>
          <w:bCs/>
          <w:sz w:val="24"/>
          <w:szCs w:val="28"/>
          <w:rtl/>
        </w:rPr>
        <w:t>ץ ישראל</w:t>
      </w:r>
      <w:r w:rsidR="003D4287" w:rsidRPr="0038201D">
        <w:rPr>
          <w:rFonts w:ascii="Arial" w:hAnsi="Arial" w:cs="Arial"/>
          <w:sz w:val="24"/>
          <w:szCs w:val="28"/>
          <w:rtl/>
        </w:rPr>
        <w:t xml:space="preserve">. זאת היא משאת נפשי ותקותי. </w:t>
      </w:r>
      <w:r w:rsidR="003D4287" w:rsidRPr="0038201D">
        <w:rPr>
          <w:rFonts w:ascii="Arial" w:hAnsi="Arial" w:cs="Arial"/>
          <w:b/>
          <w:bCs/>
          <w:sz w:val="24"/>
          <w:szCs w:val="28"/>
          <w:rtl/>
        </w:rPr>
        <w:t>והטוב שבמטריאליזמוס</w:t>
      </w:r>
      <w:r w:rsidR="003D4287" w:rsidRPr="0038201D">
        <w:rPr>
          <w:rFonts w:ascii="Arial" w:hAnsi="Arial" w:cs="Arial"/>
          <w:sz w:val="24"/>
          <w:szCs w:val="28"/>
          <w:rtl/>
        </w:rPr>
        <w:t xml:space="preserve"> ההיסתורי יעמוד בעצמו לימיננו</w:t>
      </w:r>
      <w:r w:rsidR="003D4287" w:rsidRPr="0038201D">
        <w:rPr>
          <w:rFonts w:ascii="Arial" w:hAnsi="Arial" w:cs="Arial" w:hint="cs"/>
          <w:sz w:val="24"/>
          <w:szCs w:val="28"/>
          <w:rtl/>
        </w:rPr>
        <w:t>...</w:t>
      </w:r>
    </w:p>
    <w:p w14:paraId="084964C1" w14:textId="419F9BBA" w:rsidR="00AA5721" w:rsidRPr="0038201D" w:rsidRDefault="003D4287" w:rsidP="0038201D">
      <w:pPr>
        <w:autoSpaceDE w:val="0"/>
        <w:autoSpaceDN w:val="0"/>
        <w:adjustRightInd w:val="0"/>
        <w:spacing w:after="0" w:line="240" w:lineRule="auto"/>
        <w:rPr>
          <w:rFonts w:ascii="David" w:hAnsi="David" w:cs="David"/>
          <w:sz w:val="30"/>
          <w:szCs w:val="30"/>
        </w:rPr>
      </w:pPr>
      <w:r w:rsidRPr="0038201D">
        <w:rPr>
          <w:rFonts w:ascii="Arial" w:hAnsi="Arial" w:cs="Arial"/>
          <w:sz w:val="24"/>
          <w:szCs w:val="28"/>
          <w:rtl/>
        </w:rPr>
        <w:t xml:space="preserve">כדי להנצל מאותו השפל המוסרי, שסתם לאומיות יכולה לגרר עמה, צריכים אנחנו תמיד לכוין את דבר החטיבה המיוחדת שלנו, את הלאומיות הישראלית בצורתה האלקית, "וקראו להם עם הקודש גאולי ד'", שעל ידה יתאחד הכח </w:t>
      </w:r>
      <w:r w:rsidRPr="0038201D">
        <w:rPr>
          <w:rFonts w:ascii="Arial" w:hAnsi="Arial" w:cs="Arial"/>
          <w:b/>
          <w:bCs/>
          <w:sz w:val="24"/>
          <w:szCs w:val="28"/>
          <w:rtl/>
        </w:rPr>
        <w:t>המוסרי, החברותי, הלאומי והדתי</w:t>
      </w:r>
      <w:r w:rsidRPr="0038201D">
        <w:rPr>
          <w:rFonts w:ascii="Arial" w:hAnsi="Arial" w:cs="Arial" w:hint="cs"/>
          <w:b/>
          <w:bCs/>
          <w:sz w:val="24"/>
          <w:szCs w:val="28"/>
          <w:rtl/>
        </w:rPr>
        <w:t>, לכח אחד</w:t>
      </w:r>
      <w:r w:rsidR="00A07DB2" w:rsidRPr="0038201D">
        <w:rPr>
          <w:rFonts w:ascii="Arial" w:hAnsi="Arial" w:cs="Arial" w:hint="cs"/>
          <w:b/>
          <w:bCs/>
          <w:sz w:val="24"/>
          <w:szCs w:val="28"/>
          <w:rtl/>
        </w:rPr>
        <w:t>...</w:t>
      </w:r>
    </w:p>
    <w:sectPr w:rsidR="00AA5721" w:rsidRPr="0038201D" w:rsidSect="00C742F1">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4847" w14:textId="77777777" w:rsidR="00BD0C3D" w:rsidRDefault="00BD0C3D" w:rsidP="0038201D">
      <w:pPr>
        <w:spacing w:after="0" w:line="240" w:lineRule="auto"/>
      </w:pPr>
      <w:r>
        <w:separator/>
      </w:r>
    </w:p>
  </w:endnote>
  <w:endnote w:type="continuationSeparator" w:id="0">
    <w:p w14:paraId="3724D8C9" w14:textId="77777777" w:rsidR="00BD0C3D" w:rsidRDefault="00BD0C3D" w:rsidP="0038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8319839"/>
      <w:docPartObj>
        <w:docPartGallery w:val="Page Numbers (Bottom of Page)"/>
        <w:docPartUnique/>
      </w:docPartObj>
    </w:sdtPr>
    <w:sdtContent>
      <w:p w14:paraId="3675C081" w14:textId="29B5D10B" w:rsidR="0038201D" w:rsidRDefault="0038201D">
        <w:pPr>
          <w:pStyle w:val="a6"/>
          <w:jc w:val="center"/>
        </w:pPr>
        <w:r>
          <w:fldChar w:fldCharType="begin"/>
        </w:r>
        <w:r>
          <w:instrText>PAGE   \* MERGEFORMAT</w:instrText>
        </w:r>
        <w:r>
          <w:fldChar w:fldCharType="separate"/>
        </w:r>
        <w:r>
          <w:rPr>
            <w:rtl/>
            <w:lang w:val="he-IL"/>
          </w:rPr>
          <w:t>2</w:t>
        </w:r>
        <w:r>
          <w:fldChar w:fldCharType="end"/>
        </w:r>
      </w:p>
    </w:sdtContent>
  </w:sdt>
  <w:p w14:paraId="7FC772A8" w14:textId="77777777" w:rsidR="0038201D" w:rsidRDefault="003820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8874" w14:textId="77777777" w:rsidR="00BD0C3D" w:rsidRDefault="00BD0C3D" w:rsidP="0038201D">
      <w:pPr>
        <w:spacing w:after="0" w:line="240" w:lineRule="auto"/>
      </w:pPr>
      <w:r>
        <w:separator/>
      </w:r>
    </w:p>
  </w:footnote>
  <w:footnote w:type="continuationSeparator" w:id="0">
    <w:p w14:paraId="1063F9C6" w14:textId="77777777" w:rsidR="00BD0C3D" w:rsidRDefault="00BD0C3D" w:rsidP="0038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5D80"/>
    <w:multiLevelType w:val="hybridMultilevel"/>
    <w:tmpl w:val="5A0C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A7"/>
    <w:rsid w:val="00227836"/>
    <w:rsid w:val="0038201D"/>
    <w:rsid w:val="003D4287"/>
    <w:rsid w:val="00401247"/>
    <w:rsid w:val="004940A0"/>
    <w:rsid w:val="00624CB5"/>
    <w:rsid w:val="006E63A7"/>
    <w:rsid w:val="008422A3"/>
    <w:rsid w:val="008476CC"/>
    <w:rsid w:val="009157A0"/>
    <w:rsid w:val="009819D0"/>
    <w:rsid w:val="009E381A"/>
    <w:rsid w:val="00A07DB2"/>
    <w:rsid w:val="00AA5721"/>
    <w:rsid w:val="00B80CE5"/>
    <w:rsid w:val="00BD0C3D"/>
    <w:rsid w:val="00BD7A86"/>
    <w:rsid w:val="00BE1C91"/>
    <w:rsid w:val="00DD6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9A30"/>
  <w15:chartTrackingRefBased/>
  <w15:docId w15:val="{C39853B5-9E99-49B3-8759-223EE282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CE5"/>
    <w:pPr>
      <w:ind w:left="720"/>
      <w:contextualSpacing/>
    </w:pPr>
  </w:style>
  <w:style w:type="paragraph" w:styleId="a4">
    <w:name w:val="header"/>
    <w:basedOn w:val="a"/>
    <w:link w:val="a5"/>
    <w:uiPriority w:val="99"/>
    <w:unhideWhenUsed/>
    <w:rsid w:val="0038201D"/>
    <w:pPr>
      <w:tabs>
        <w:tab w:val="center" w:pos="4153"/>
        <w:tab w:val="right" w:pos="8306"/>
      </w:tabs>
      <w:spacing w:after="0" w:line="240" w:lineRule="auto"/>
    </w:pPr>
  </w:style>
  <w:style w:type="character" w:customStyle="1" w:styleId="a5">
    <w:name w:val="כותרת עליונה תו"/>
    <w:basedOn w:val="a0"/>
    <w:link w:val="a4"/>
    <w:uiPriority w:val="99"/>
    <w:rsid w:val="0038201D"/>
  </w:style>
  <w:style w:type="paragraph" w:styleId="a6">
    <w:name w:val="footer"/>
    <w:basedOn w:val="a"/>
    <w:link w:val="a7"/>
    <w:uiPriority w:val="99"/>
    <w:unhideWhenUsed/>
    <w:rsid w:val="0038201D"/>
    <w:pPr>
      <w:tabs>
        <w:tab w:val="center" w:pos="4153"/>
        <w:tab w:val="right" w:pos="8306"/>
      </w:tabs>
      <w:spacing w:after="0" w:line="240" w:lineRule="auto"/>
    </w:pPr>
  </w:style>
  <w:style w:type="character" w:customStyle="1" w:styleId="a7">
    <w:name w:val="כותרת תחתונה תו"/>
    <w:basedOn w:val="a0"/>
    <w:link w:val="a6"/>
    <w:uiPriority w:val="99"/>
    <w:rsid w:val="0038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1174</Words>
  <Characters>5871</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2022-03-01T09:24:00Z</dcterms:created>
  <dcterms:modified xsi:type="dcterms:W3CDTF">2022-03-01T14:20:00Z</dcterms:modified>
</cp:coreProperties>
</file>