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8750" w14:textId="6A56E3ED" w:rsidR="00467336" w:rsidRPr="00EF3B6A" w:rsidRDefault="00EA3739" w:rsidP="00EA3739">
      <w:pPr>
        <w:autoSpaceDE w:val="0"/>
        <w:autoSpaceDN w:val="0"/>
        <w:adjustRightInd w:val="0"/>
        <w:spacing w:after="0" w:line="240" w:lineRule="auto"/>
        <w:rPr>
          <w:rFonts w:ascii="David" w:hAnsi="David" w:cs="David"/>
          <w:sz w:val="30"/>
          <w:szCs w:val="30"/>
          <w:rtl/>
        </w:rPr>
      </w:pPr>
      <w:r w:rsidRPr="00EF3B6A">
        <w:rPr>
          <w:rFonts w:ascii="David" w:hAnsi="David" w:cs="David"/>
          <w:sz w:val="30"/>
          <w:szCs w:val="30"/>
          <w:rtl/>
        </w:rPr>
        <w:t>ב"ה</w:t>
      </w:r>
    </w:p>
    <w:p w14:paraId="2272EB0B" w14:textId="637CAC2B" w:rsidR="00EA3739" w:rsidRPr="00394BEC" w:rsidRDefault="00862D18" w:rsidP="00862D18">
      <w:pPr>
        <w:autoSpaceDE w:val="0"/>
        <w:autoSpaceDN w:val="0"/>
        <w:adjustRightInd w:val="0"/>
        <w:spacing w:after="0" w:line="240" w:lineRule="auto"/>
        <w:jc w:val="center"/>
        <w:rPr>
          <w:rFonts w:ascii="David" w:hAnsi="David" w:cs="David"/>
          <w:b/>
          <w:bCs/>
          <w:sz w:val="36"/>
          <w:szCs w:val="36"/>
          <w:u w:val="single"/>
          <w:rtl/>
        </w:rPr>
      </w:pPr>
      <w:r w:rsidRPr="00394BEC">
        <w:rPr>
          <w:rFonts w:ascii="David" w:hAnsi="David" w:cs="David"/>
          <w:b/>
          <w:bCs/>
          <w:sz w:val="36"/>
          <w:szCs w:val="36"/>
          <w:u w:val="single"/>
          <w:rtl/>
        </w:rPr>
        <w:t>חיוניות הטבע להתקדם עבור הדור הבא</w:t>
      </w:r>
    </w:p>
    <w:p w14:paraId="40E5D027" w14:textId="3B52896B" w:rsidR="00862D18" w:rsidRPr="00394BEC" w:rsidRDefault="00C62762" w:rsidP="00862D18">
      <w:pPr>
        <w:autoSpaceDE w:val="0"/>
        <w:autoSpaceDN w:val="0"/>
        <w:bidi w:val="0"/>
        <w:adjustRightInd w:val="0"/>
        <w:spacing w:after="0" w:line="240" w:lineRule="auto"/>
        <w:ind w:right="-432" w:hanging="284"/>
        <w:jc w:val="center"/>
        <w:rPr>
          <w:rFonts w:ascii="David" w:hAnsi="David" w:cs="David"/>
          <w:b/>
          <w:bCs/>
          <w:sz w:val="36"/>
          <w:szCs w:val="36"/>
          <w:u w:val="single"/>
        </w:rPr>
      </w:pPr>
      <w:r>
        <w:rPr>
          <w:rFonts w:ascii="David" w:hAnsi="David" w:cs="David"/>
          <w:b/>
          <w:bCs/>
          <w:sz w:val="36"/>
          <w:szCs w:val="36"/>
          <w:u w:val="single"/>
        </w:rPr>
        <w:t>"</w:t>
      </w:r>
      <w:r w:rsidR="00190EA7">
        <w:rPr>
          <w:rFonts w:ascii="David" w:hAnsi="David" w:cs="David"/>
          <w:b/>
          <w:bCs/>
          <w:sz w:val="36"/>
          <w:szCs w:val="36"/>
          <w:u w:val="single"/>
        </w:rPr>
        <w:t xml:space="preserve">Living Off of My Folks"- </w:t>
      </w:r>
      <w:r w:rsidR="00862D18" w:rsidRPr="00394BEC">
        <w:rPr>
          <w:rFonts w:ascii="David" w:hAnsi="David" w:cs="David"/>
          <w:b/>
          <w:bCs/>
          <w:sz w:val="36"/>
          <w:szCs w:val="36"/>
          <w:u w:val="single"/>
        </w:rPr>
        <w:t xml:space="preserve">The </w:t>
      </w:r>
      <w:r w:rsidR="0072121B">
        <w:rPr>
          <w:rFonts w:ascii="David" w:hAnsi="David" w:cs="David"/>
          <w:b/>
          <w:bCs/>
          <w:sz w:val="36"/>
          <w:szCs w:val="36"/>
          <w:u w:val="single"/>
        </w:rPr>
        <w:t>Tragedy</w:t>
      </w:r>
      <w:r w:rsidR="00862D18" w:rsidRPr="00394BEC">
        <w:rPr>
          <w:rFonts w:ascii="David" w:hAnsi="David" w:cs="David"/>
          <w:b/>
          <w:bCs/>
          <w:sz w:val="36"/>
          <w:szCs w:val="36"/>
          <w:u w:val="single"/>
        </w:rPr>
        <w:t xml:space="preserve"> </w:t>
      </w:r>
      <w:r w:rsidR="007B2467" w:rsidRPr="00394BEC">
        <w:rPr>
          <w:rFonts w:ascii="David" w:hAnsi="David" w:cs="David"/>
          <w:b/>
          <w:bCs/>
          <w:sz w:val="36"/>
          <w:szCs w:val="36"/>
          <w:u w:val="single"/>
        </w:rPr>
        <w:t>of</w:t>
      </w:r>
      <w:r w:rsidR="00862D18" w:rsidRPr="00394BEC">
        <w:rPr>
          <w:rFonts w:ascii="David" w:hAnsi="David" w:cs="David"/>
          <w:b/>
          <w:bCs/>
          <w:sz w:val="36"/>
          <w:szCs w:val="36"/>
          <w:u w:val="single"/>
        </w:rPr>
        <w:t xml:space="preserve"> </w:t>
      </w:r>
      <w:r w:rsidR="0072121B">
        <w:rPr>
          <w:rFonts w:ascii="David" w:hAnsi="David" w:cs="David"/>
          <w:b/>
          <w:bCs/>
          <w:sz w:val="36"/>
          <w:szCs w:val="36"/>
          <w:u w:val="single"/>
        </w:rPr>
        <w:t>Unproduc</w:t>
      </w:r>
      <w:r w:rsidR="00C11A4C">
        <w:rPr>
          <w:rFonts w:ascii="David" w:hAnsi="David" w:cs="David"/>
          <w:b/>
          <w:bCs/>
          <w:sz w:val="36"/>
          <w:szCs w:val="36"/>
          <w:u w:val="single"/>
        </w:rPr>
        <w:t>tivity</w:t>
      </w:r>
    </w:p>
    <w:p w14:paraId="0DE30EC1" w14:textId="77777777" w:rsidR="00467336" w:rsidRPr="00EF3B6A" w:rsidRDefault="00467336" w:rsidP="00467336">
      <w:pPr>
        <w:autoSpaceDE w:val="0"/>
        <w:autoSpaceDN w:val="0"/>
        <w:adjustRightInd w:val="0"/>
        <w:spacing w:after="0" w:line="240" w:lineRule="auto"/>
        <w:rPr>
          <w:rFonts w:ascii="David" w:hAnsi="David" w:cs="David"/>
          <w:bCs/>
          <w:sz w:val="30"/>
          <w:szCs w:val="30"/>
          <w:rtl/>
        </w:rPr>
      </w:pPr>
    </w:p>
    <w:p w14:paraId="5AB9B4B0" w14:textId="70C5AA02" w:rsidR="00467336" w:rsidRPr="00EF3B6A" w:rsidRDefault="00FE5AE4" w:rsidP="00467336">
      <w:pPr>
        <w:autoSpaceDE w:val="0"/>
        <w:autoSpaceDN w:val="0"/>
        <w:adjustRightInd w:val="0"/>
        <w:spacing w:after="0" w:line="240" w:lineRule="auto"/>
        <w:rPr>
          <w:rFonts w:ascii="David" w:hAnsi="David" w:cs="David"/>
          <w:bCs/>
          <w:sz w:val="30"/>
          <w:szCs w:val="30"/>
          <w:rtl/>
        </w:rPr>
      </w:pPr>
      <w:r w:rsidRPr="00EF3B6A">
        <w:rPr>
          <w:rFonts w:ascii="David" w:hAnsi="David" w:cs="David"/>
          <w:bCs/>
          <w:sz w:val="30"/>
          <w:szCs w:val="30"/>
          <w:rtl/>
        </w:rPr>
        <w:t xml:space="preserve">1. </w:t>
      </w:r>
      <w:r w:rsidR="00467336" w:rsidRPr="00EF3B6A">
        <w:rPr>
          <w:rFonts w:ascii="David" w:hAnsi="David" w:cs="David"/>
          <w:bCs/>
          <w:sz w:val="30"/>
          <w:szCs w:val="30"/>
          <w:rtl/>
        </w:rPr>
        <w:t xml:space="preserve">שבת דף נד ע”א </w:t>
      </w:r>
    </w:p>
    <w:p w14:paraId="1B7AD2EC" w14:textId="3591D759" w:rsidR="00467336" w:rsidRPr="00EF3B6A" w:rsidRDefault="00EA3739" w:rsidP="00613E4A">
      <w:pPr>
        <w:autoSpaceDE w:val="0"/>
        <w:autoSpaceDN w:val="0"/>
        <w:adjustRightInd w:val="0"/>
        <w:spacing w:after="0" w:line="240" w:lineRule="auto"/>
        <w:rPr>
          <w:rFonts w:ascii="David" w:hAnsi="David" w:cs="David"/>
          <w:b/>
          <w:sz w:val="30"/>
          <w:szCs w:val="30"/>
          <w:rtl/>
        </w:rPr>
      </w:pPr>
      <w:r w:rsidRPr="00EF3B6A">
        <w:rPr>
          <w:rFonts w:ascii="David" w:hAnsi="David" w:cs="David"/>
          <w:b/>
          <w:sz w:val="30"/>
          <w:szCs w:val="30"/>
          <w:rtl/>
        </w:rPr>
        <w:t>הרחלים יוצאות כבולות. מאי כבולות? שמכבלים אלְיָה שלהם למטה, כדי שלא יעלו הזכרים על הנקבות. מאי משמע דהאי כבול לישנא דלא עביד פירא הוה, דכתיב "מה הערים אשר נתת לי אחי ויקרא להם ארץ כבול עד היום הזה"</w:t>
      </w:r>
      <w:r w:rsidR="00613E4A">
        <w:rPr>
          <w:rFonts w:ascii="David" w:hAnsi="David" w:cs="David" w:hint="cs"/>
          <w:b/>
          <w:sz w:val="30"/>
          <w:szCs w:val="30"/>
          <w:rtl/>
        </w:rPr>
        <w:t xml:space="preserve"> (מל"א ט)</w:t>
      </w:r>
      <w:r w:rsidRPr="00EF3B6A">
        <w:rPr>
          <w:rFonts w:ascii="David" w:hAnsi="David" w:cs="David"/>
          <w:b/>
          <w:sz w:val="30"/>
          <w:szCs w:val="30"/>
          <w:rtl/>
        </w:rPr>
        <w:t>.</w:t>
      </w:r>
      <w:r w:rsidR="00613E4A">
        <w:rPr>
          <w:rFonts w:ascii="David" w:hAnsi="David" w:cs="David" w:hint="cs"/>
          <w:b/>
          <w:sz w:val="30"/>
          <w:szCs w:val="30"/>
          <w:rtl/>
        </w:rPr>
        <w:t xml:space="preserve">     </w:t>
      </w:r>
      <w:r w:rsidR="00467336" w:rsidRPr="00EF3B6A">
        <w:rPr>
          <w:rFonts w:ascii="David" w:hAnsi="David" w:cs="David"/>
          <w:b/>
          <w:sz w:val="30"/>
          <w:szCs w:val="30"/>
          <w:rtl/>
        </w:rPr>
        <w:t>מאי "ארץ כבול", שהיו בה בנ"א שמכובלין בכסף ובזהב. א"ל רבא, א"ה היינו דכתיב "ולא ישרו בעיניו", מפני שמכובלים בכסף ובזהב לא ישרו בעיניו</w:t>
      </w:r>
      <w:r w:rsidR="00613E4A">
        <w:rPr>
          <w:rFonts w:ascii="David" w:hAnsi="David" w:cs="David" w:hint="cs"/>
          <w:b/>
          <w:sz w:val="30"/>
          <w:szCs w:val="30"/>
          <w:rtl/>
        </w:rPr>
        <w:t xml:space="preserve">?! </w:t>
      </w:r>
      <w:r w:rsidR="00467336" w:rsidRPr="00EF3B6A">
        <w:rPr>
          <w:rFonts w:ascii="David" w:hAnsi="David" w:cs="David"/>
          <w:b/>
          <w:sz w:val="30"/>
          <w:szCs w:val="30"/>
          <w:rtl/>
        </w:rPr>
        <w:t xml:space="preserve">א"ל, אין, כיון </w:t>
      </w:r>
      <w:r w:rsidR="00467336" w:rsidRPr="00613E4A">
        <w:rPr>
          <w:rFonts w:ascii="David" w:hAnsi="David" w:cs="David"/>
          <w:bCs/>
          <w:sz w:val="30"/>
          <w:szCs w:val="30"/>
          <w:rtl/>
        </w:rPr>
        <w:t>דעתירי ומפנקי</w:t>
      </w:r>
      <w:r w:rsidR="00467336" w:rsidRPr="00EF3B6A">
        <w:rPr>
          <w:rFonts w:ascii="David" w:hAnsi="David" w:cs="David"/>
          <w:b/>
          <w:sz w:val="30"/>
          <w:szCs w:val="30"/>
          <w:rtl/>
        </w:rPr>
        <w:t xml:space="preserve"> לא עבדי עבידתא [פרש"י</w:t>
      </w:r>
      <w:r w:rsidR="00613E4A">
        <w:rPr>
          <w:rFonts w:ascii="David" w:hAnsi="David" w:cs="David" w:hint="cs"/>
          <w:b/>
          <w:sz w:val="30"/>
          <w:szCs w:val="30"/>
          <w:rtl/>
        </w:rPr>
        <w:t>:</w:t>
      </w:r>
      <w:r w:rsidR="00467336" w:rsidRPr="00EF3B6A">
        <w:rPr>
          <w:rFonts w:ascii="David" w:hAnsi="David" w:cs="David"/>
          <w:b/>
          <w:sz w:val="30"/>
          <w:szCs w:val="30"/>
          <w:rtl/>
        </w:rPr>
        <w:t xml:space="preserve"> אנגריא </w:t>
      </w:r>
      <w:r w:rsidR="00613E4A">
        <w:rPr>
          <w:rFonts w:ascii="David" w:hAnsi="David" w:cs="David" w:hint="cs"/>
          <w:b/>
          <w:sz w:val="30"/>
          <w:szCs w:val="30"/>
          <w:rtl/>
        </w:rPr>
        <w:t>ש</w:t>
      </w:r>
      <w:r w:rsidR="00467336" w:rsidRPr="00EF3B6A">
        <w:rPr>
          <w:rFonts w:ascii="David" w:hAnsi="David" w:cs="David"/>
          <w:b/>
          <w:sz w:val="30"/>
          <w:szCs w:val="30"/>
          <w:rtl/>
        </w:rPr>
        <w:t>ל</w:t>
      </w:r>
      <w:r w:rsidR="00613E4A">
        <w:rPr>
          <w:rFonts w:ascii="David" w:hAnsi="David" w:cs="David" w:hint="cs"/>
          <w:b/>
          <w:sz w:val="30"/>
          <w:szCs w:val="30"/>
          <w:rtl/>
        </w:rPr>
        <w:t xml:space="preserve"> </w:t>
      </w:r>
      <w:r w:rsidR="00467336" w:rsidRPr="00EF3B6A">
        <w:rPr>
          <w:rFonts w:ascii="David" w:hAnsi="David" w:cs="David"/>
          <w:b/>
          <w:sz w:val="30"/>
          <w:szCs w:val="30"/>
          <w:rtl/>
        </w:rPr>
        <w:t xml:space="preserve">מלך)]. </w:t>
      </w:r>
    </w:p>
    <w:p w14:paraId="76D40E66" w14:textId="77777777" w:rsidR="00467336" w:rsidRPr="00EF3B6A" w:rsidRDefault="00467336" w:rsidP="00467336">
      <w:pPr>
        <w:autoSpaceDE w:val="0"/>
        <w:autoSpaceDN w:val="0"/>
        <w:adjustRightInd w:val="0"/>
        <w:spacing w:after="0" w:line="240" w:lineRule="auto"/>
        <w:rPr>
          <w:rFonts w:ascii="David" w:hAnsi="David" w:cs="David"/>
          <w:sz w:val="30"/>
          <w:szCs w:val="30"/>
          <w:rtl/>
        </w:rPr>
      </w:pPr>
    </w:p>
    <w:p w14:paraId="226AB8D8" w14:textId="77777777" w:rsidR="00FE5AE4" w:rsidRPr="00EF3B6A" w:rsidRDefault="00FE5AE4" w:rsidP="00FE5AE4">
      <w:pPr>
        <w:autoSpaceDE w:val="0"/>
        <w:autoSpaceDN w:val="0"/>
        <w:adjustRightInd w:val="0"/>
        <w:spacing w:after="0" w:line="240" w:lineRule="auto"/>
        <w:rPr>
          <w:rFonts w:ascii="David" w:hAnsi="David" w:cs="David"/>
          <w:bCs/>
          <w:sz w:val="30"/>
          <w:szCs w:val="30"/>
          <w:rtl/>
        </w:rPr>
      </w:pPr>
      <w:r w:rsidRPr="00EF3B6A">
        <w:rPr>
          <w:rFonts w:ascii="David" w:hAnsi="David" w:cs="David"/>
          <w:bCs/>
          <w:sz w:val="30"/>
          <w:szCs w:val="30"/>
          <w:rtl/>
        </w:rPr>
        <w:t xml:space="preserve">2. </w:t>
      </w:r>
      <w:r w:rsidR="00467336" w:rsidRPr="00EF3B6A">
        <w:rPr>
          <w:rFonts w:ascii="David" w:hAnsi="David" w:cs="David"/>
          <w:bCs/>
          <w:sz w:val="30"/>
          <w:szCs w:val="30"/>
          <w:rtl/>
        </w:rPr>
        <w:t>הראי"ה קוק, עין איה שבת ה, ח</w:t>
      </w:r>
      <w:r w:rsidRPr="00EF3B6A">
        <w:rPr>
          <w:rFonts w:ascii="David" w:hAnsi="David" w:cs="David"/>
          <w:bCs/>
          <w:sz w:val="30"/>
          <w:szCs w:val="30"/>
          <w:rtl/>
        </w:rPr>
        <w:t xml:space="preserve"> על שבת דף נד ע”א </w:t>
      </w:r>
    </w:p>
    <w:p w14:paraId="13CE837C" w14:textId="3720F63D" w:rsidR="00467336" w:rsidRPr="00EF3B6A" w:rsidRDefault="00467336" w:rsidP="00FE5AE4">
      <w:pPr>
        <w:autoSpaceDE w:val="0"/>
        <w:autoSpaceDN w:val="0"/>
        <w:adjustRightInd w:val="0"/>
        <w:spacing w:after="0" w:line="240" w:lineRule="auto"/>
        <w:ind w:right="-426"/>
        <w:rPr>
          <w:rFonts w:ascii="David" w:hAnsi="David" w:cs="David"/>
          <w:sz w:val="30"/>
          <w:szCs w:val="30"/>
          <w:rtl/>
        </w:rPr>
      </w:pPr>
      <w:r w:rsidRPr="00EF3B6A">
        <w:rPr>
          <w:rFonts w:ascii="David" w:hAnsi="David" w:cs="David"/>
          <w:sz w:val="30"/>
          <w:szCs w:val="30"/>
          <w:rtl/>
        </w:rPr>
        <w:t xml:space="preserve">א. ההצלחה האנושית המתנהלת עם התולדה, היא תלויה לעולם כשהחוט של </w:t>
      </w:r>
      <w:r w:rsidRPr="00EF3B6A">
        <w:rPr>
          <w:rFonts w:ascii="David" w:hAnsi="David" w:cs="David"/>
          <w:b/>
          <w:bCs/>
          <w:sz w:val="30"/>
          <w:szCs w:val="30"/>
          <w:rtl/>
        </w:rPr>
        <w:t>ההטבה וההתעלות</w:t>
      </w:r>
      <w:r w:rsidRPr="00EF3B6A">
        <w:rPr>
          <w:rFonts w:ascii="David" w:hAnsi="David" w:cs="David"/>
          <w:sz w:val="30"/>
          <w:szCs w:val="30"/>
          <w:rtl/>
        </w:rPr>
        <w:t xml:space="preserve"> הולך עמה בכל מעשיה. ע"כ, גם בישובו של עולם, זאת היא המדה היותר נעלה, כשהיא עומדת על מצב כזה שהחיים של דור אחד יתנו תוספת </w:t>
      </w:r>
      <w:r w:rsidRPr="00EF3B6A">
        <w:rPr>
          <w:rFonts w:ascii="David" w:hAnsi="David" w:cs="David"/>
          <w:b/>
          <w:bCs/>
          <w:sz w:val="30"/>
          <w:szCs w:val="30"/>
          <w:rtl/>
        </w:rPr>
        <w:t>ברכה לחיים של דור אחר הבא</w:t>
      </w:r>
      <w:r w:rsidRPr="00EF3B6A">
        <w:rPr>
          <w:rFonts w:ascii="David" w:hAnsi="David" w:cs="David"/>
          <w:sz w:val="30"/>
          <w:szCs w:val="30"/>
          <w:rtl/>
        </w:rPr>
        <w:t xml:space="preserve"> אחריו, שאז נטיית ההוספה ועשיית </w:t>
      </w:r>
      <w:r w:rsidRPr="00613E4A">
        <w:rPr>
          <w:rFonts w:ascii="David" w:hAnsi="David" w:cs="David"/>
          <w:b/>
          <w:bCs/>
          <w:sz w:val="30"/>
          <w:szCs w:val="30"/>
          <w:u w:val="single"/>
          <w:rtl/>
        </w:rPr>
        <w:t>פרי</w:t>
      </w:r>
      <w:r w:rsidRPr="00EF3B6A">
        <w:rPr>
          <w:rFonts w:ascii="David" w:hAnsi="David" w:cs="David"/>
          <w:sz w:val="30"/>
          <w:szCs w:val="30"/>
          <w:rtl/>
        </w:rPr>
        <w:t xml:space="preserve"> הולכת על מכונה. </w:t>
      </w:r>
    </w:p>
    <w:p w14:paraId="069348D2" w14:textId="77777777" w:rsidR="00EA3739" w:rsidRPr="00EF3B6A" w:rsidRDefault="00EA3739" w:rsidP="00467336">
      <w:pPr>
        <w:autoSpaceDE w:val="0"/>
        <w:autoSpaceDN w:val="0"/>
        <w:adjustRightInd w:val="0"/>
        <w:spacing w:after="0" w:line="240" w:lineRule="auto"/>
        <w:rPr>
          <w:rFonts w:ascii="David" w:hAnsi="David" w:cs="David"/>
          <w:sz w:val="30"/>
          <w:szCs w:val="30"/>
          <w:rtl/>
        </w:rPr>
      </w:pPr>
    </w:p>
    <w:p w14:paraId="36CE1E40" w14:textId="35072BD9" w:rsidR="00224B64" w:rsidRPr="00EF3B6A" w:rsidRDefault="00467336" w:rsidP="00FE5AE4">
      <w:pPr>
        <w:autoSpaceDE w:val="0"/>
        <w:autoSpaceDN w:val="0"/>
        <w:adjustRightInd w:val="0"/>
        <w:spacing w:after="0" w:line="240" w:lineRule="auto"/>
        <w:ind w:right="-851"/>
        <w:rPr>
          <w:rFonts w:ascii="David" w:hAnsi="David" w:cs="David"/>
          <w:sz w:val="30"/>
          <w:szCs w:val="30"/>
          <w:rtl/>
        </w:rPr>
      </w:pPr>
      <w:r w:rsidRPr="00EF3B6A">
        <w:rPr>
          <w:rFonts w:ascii="David" w:hAnsi="David" w:cs="David"/>
          <w:sz w:val="30"/>
          <w:szCs w:val="30"/>
          <w:rtl/>
        </w:rPr>
        <w:t xml:space="preserve">ב. מה שא"כ הדבר כשישתנה הענין, ותכונת החיים של דור אחד </w:t>
      </w:r>
      <w:r w:rsidRPr="00EF3B6A">
        <w:rPr>
          <w:rFonts w:ascii="David" w:hAnsi="David" w:cs="David"/>
          <w:b/>
          <w:bCs/>
          <w:sz w:val="30"/>
          <w:szCs w:val="30"/>
          <w:rtl/>
        </w:rPr>
        <w:t>לא יוסיפו טוב ועוד יחסירו</w:t>
      </w:r>
      <w:r w:rsidRPr="00EF3B6A">
        <w:rPr>
          <w:rFonts w:ascii="David" w:hAnsi="David" w:cs="David"/>
          <w:sz w:val="30"/>
          <w:szCs w:val="30"/>
          <w:rtl/>
        </w:rPr>
        <w:t xml:space="preserve"> את אושר הדור הבא, אז עומדת היא התולדה על מצב </w:t>
      </w:r>
      <w:r w:rsidRPr="00EF3B6A">
        <w:rPr>
          <w:rFonts w:ascii="David" w:hAnsi="David" w:cs="David"/>
          <w:b/>
          <w:bCs/>
          <w:sz w:val="30"/>
          <w:szCs w:val="30"/>
          <w:rtl/>
        </w:rPr>
        <w:t>מוזר מאד</w:t>
      </w:r>
      <w:r w:rsidRPr="00EF3B6A">
        <w:rPr>
          <w:rFonts w:ascii="David" w:hAnsi="David" w:cs="David"/>
          <w:sz w:val="30"/>
          <w:szCs w:val="30"/>
          <w:rtl/>
        </w:rPr>
        <w:t xml:space="preserve"> וקרובה </w:t>
      </w:r>
      <w:r w:rsidRPr="00EF3B6A">
        <w:rPr>
          <w:rFonts w:ascii="David" w:hAnsi="David" w:cs="David"/>
          <w:b/>
          <w:bCs/>
          <w:sz w:val="30"/>
          <w:szCs w:val="30"/>
          <w:u w:val="single"/>
          <w:rtl/>
        </w:rPr>
        <w:t>למשבר</w:t>
      </w:r>
      <w:r w:rsidRPr="00EF3B6A">
        <w:rPr>
          <w:rFonts w:ascii="David" w:hAnsi="David" w:cs="David"/>
          <w:sz w:val="30"/>
          <w:szCs w:val="30"/>
          <w:rtl/>
        </w:rPr>
        <w:t xml:space="preserve">. </w:t>
      </w:r>
    </w:p>
    <w:p w14:paraId="6F29F175" w14:textId="77777777" w:rsidR="00EA3739" w:rsidRPr="00EF3B6A" w:rsidRDefault="00EA3739" w:rsidP="00467336">
      <w:pPr>
        <w:autoSpaceDE w:val="0"/>
        <w:autoSpaceDN w:val="0"/>
        <w:adjustRightInd w:val="0"/>
        <w:spacing w:after="0" w:line="240" w:lineRule="auto"/>
        <w:rPr>
          <w:rFonts w:ascii="David" w:hAnsi="David" w:cs="David"/>
          <w:sz w:val="30"/>
          <w:szCs w:val="30"/>
          <w:rtl/>
        </w:rPr>
      </w:pPr>
    </w:p>
    <w:p w14:paraId="1AE7B999" w14:textId="77777777" w:rsidR="00EA3739" w:rsidRPr="00EF3B6A" w:rsidRDefault="00224B64" w:rsidP="00467336">
      <w:pPr>
        <w:autoSpaceDE w:val="0"/>
        <w:autoSpaceDN w:val="0"/>
        <w:adjustRightInd w:val="0"/>
        <w:spacing w:after="0" w:line="240" w:lineRule="auto"/>
        <w:rPr>
          <w:rFonts w:ascii="David" w:hAnsi="David" w:cs="David"/>
          <w:sz w:val="30"/>
          <w:szCs w:val="30"/>
          <w:rtl/>
        </w:rPr>
      </w:pPr>
      <w:r w:rsidRPr="00EF3B6A">
        <w:rPr>
          <w:rFonts w:ascii="David" w:hAnsi="David" w:cs="David"/>
          <w:sz w:val="30"/>
          <w:szCs w:val="30"/>
          <w:rtl/>
        </w:rPr>
        <w:t xml:space="preserve">ג. </w:t>
      </w:r>
      <w:r w:rsidR="00467336" w:rsidRPr="00EF3B6A">
        <w:rPr>
          <w:rFonts w:ascii="David" w:hAnsi="David" w:cs="David"/>
          <w:sz w:val="30"/>
          <w:szCs w:val="30"/>
          <w:rtl/>
        </w:rPr>
        <w:t>ע"כ, העושר המשופע, כשהוא מתמלא יותר מכפי מדתו באיזו חברה אנושית, הוא נוטל את</w:t>
      </w:r>
      <w:r w:rsidR="00467336" w:rsidRPr="00EF3B6A">
        <w:rPr>
          <w:rFonts w:ascii="David" w:hAnsi="David" w:cs="David"/>
          <w:b/>
          <w:bCs/>
          <w:sz w:val="30"/>
          <w:szCs w:val="30"/>
          <w:rtl/>
        </w:rPr>
        <w:t xml:space="preserve"> כח ההכרח לעבודה</w:t>
      </w:r>
      <w:r w:rsidR="00467336" w:rsidRPr="00EF3B6A">
        <w:rPr>
          <w:rFonts w:ascii="David" w:hAnsi="David" w:cs="David"/>
          <w:sz w:val="30"/>
          <w:szCs w:val="30"/>
          <w:rtl/>
        </w:rPr>
        <w:t xml:space="preserve">, </w:t>
      </w:r>
      <w:r w:rsidR="00467336" w:rsidRPr="00EF3B6A">
        <w:rPr>
          <w:rFonts w:ascii="David" w:hAnsi="David" w:cs="David"/>
          <w:b/>
          <w:bCs/>
          <w:sz w:val="30"/>
          <w:szCs w:val="30"/>
          <w:rtl/>
        </w:rPr>
        <w:t>והביטול יביא שממון</w:t>
      </w:r>
      <w:r w:rsidR="00EA3739" w:rsidRPr="00EF3B6A">
        <w:rPr>
          <w:rFonts w:ascii="David" w:hAnsi="David" w:cs="David"/>
          <w:sz w:val="30"/>
          <w:szCs w:val="30"/>
          <w:rtl/>
        </w:rPr>
        <w:t>*</w:t>
      </w:r>
      <w:r w:rsidR="00467336" w:rsidRPr="00EF3B6A">
        <w:rPr>
          <w:rFonts w:ascii="David" w:hAnsi="David" w:cs="David"/>
          <w:sz w:val="30"/>
          <w:szCs w:val="30"/>
          <w:rtl/>
        </w:rPr>
        <w:t xml:space="preserve"> ואי הפרחה למצב הארץ, ואז יכירו רק הדורות הבאים את החסרון, כי בודאי הדור הבא, שהוא כבר עלול למצא מצב מפותח יותר, הוא כבר מוכשר לכך ונולד </w:t>
      </w:r>
      <w:r w:rsidR="00467336" w:rsidRPr="00EF3B6A">
        <w:rPr>
          <w:rFonts w:ascii="David" w:hAnsi="David" w:cs="David"/>
          <w:b/>
          <w:bCs/>
          <w:sz w:val="30"/>
          <w:szCs w:val="30"/>
          <w:rtl/>
        </w:rPr>
        <w:t>בהכרחים</w:t>
      </w:r>
      <w:r w:rsidR="00467336" w:rsidRPr="00EF3B6A">
        <w:rPr>
          <w:rFonts w:ascii="David" w:hAnsi="David" w:cs="David"/>
          <w:sz w:val="30"/>
          <w:szCs w:val="30"/>
          <w:rtl/>
        </w:rPr>
        <w:t xml:space="preserve"> כאלה שמצריכים אותו לאותו הפיתוח, וכשלא קדם הדור הקדום לו לתקן את חלקו, ימצא הדור האחרון במצב רע ונלחץ מאד. כן הדבר נוהג בכל דבר וענין, בין בחומריות בין ברוחניות. </w:t>
      </w:r>
    </w:p>
    <w:p w14:paraId="7B888DD3" w14:textId="77777777" w:rsidR="00EA3739" w:rsidRPr="00EF3B6A" w:rsidRDefault="00EA3739" w:rsidP="00467336">
      <w:pPr>
        <w:autoSpaceDE w:val="0"/>
        <w:autoSpaceDN w:val="0"/>
        <w:adjustRightInd w:val="0"/>
        <w:spacing w:after="0" w:line="240" w:lineRule="auto"/>
        <w:rPr>
          <w:rFonts w:ascii="David" w:hAnsi="David" w:cs="David"/>
          <w:sz w:val="30"/>
          <w:szCs w:val="30"/>
          <w:rtl/>
        </w:rPr>
      </w:pPr>
    </w:p>
    <w:p w14:paraId="2155B515" w14:textId="1849D445" w:rsidR="00467336" w:rsidRPr="00EF3B6A" w:rsidRDefault="00EA3739" w:rsidP="00FE5AE4">
      <w:pPr>
        <w:autoSpaceDE w:val="0"/>
        <w:autoSpaceDN w:val="0"/>
        <w:adjustRightInd w:val="0"/>
        <w:spacing w:after="0" w:line="240" w:lineRule="auto"/>
        <w:ind w:right="-426"/>
        <w:rPr>
          <w:rFonts w:ascii="David" w:hAnsi="David" w:cs="David"/>
          <w:sz w:val="30"/>
          <w:szCs w:val="30"/>
          <w:rtl/>
        </w:rPr>
      </w:pPr>
      <w:r w:rsidRPr="00EF3B6A">
        <w:rPr>
          <w:rFonts w:ascii="David" w:hAnsi="David" w:cs="David"/>
          <w:sz w:val="30"/>
          <w:szCs w:val="30"/>
          <w:rtl/>
        </w:rPr>
        <w:t xml:space="preserve">ד. </w:t>
      </w:r>
      <w:r w:rsidR="00467336" w:rsidRPr="00EF3B6A">
        <w:rPr>
          <w:rFonts w:ascii="David" w:hAnsi="David" w:cs="David"/>
          <w:sz w:val="30"/>
          <w:szCs w:val="30"/>
          <w:rtl/>
        </w:rPr>
        <w:t xml:space="preserve">ע"כ, העשירות היא רק כמו </w:t>
      </w:r>
      <w:r w:rsidR="00467336" w:rsidRPr="00EF3B6A">
        <w:rPr>
          <w:rFonts w:ascii="David" w:hAnsi="David" w:cs="David"/>
          <w:b/>
          <w:bCs/>
          <w:sz w:val="30"/>
          <w:szCs w:val="30"/>
          <w:rtl/>
        </w:rPr>
        <w:t>כבל</w:t>
      </w:r>
      <w:r w:rsidR="00467336" w:rsidRPr="00EF3B6A">
        <w:rPr>
          <w:rFonts w:ascii="David" w:hAnsi="David" w:cs="David"/>
          <w:sz w:val="30"/>
          <w:szCs w:val="30"/>
          <w:rtl/>
        </w:rPr>
        <w:t xml:space="preserve">, המשים מועקה על החופש של ההתפתחות הטובה הבאה לרגלי חיי העבודה </w:t>
      </w:r>
      <w:r w:rsidR="00467336" w:rsidRPr="00D077E9">
        <w:rPr>
          <w:rFonts w:ascii="David" w:hAnsi="David" w:cs="David"/>
          <w:b/>
          <w:bCs/>
          <w:sz w:val="30"/>
          <w:szCs w:val="30"/>
          <w:rtl/>
        </w:rPr>
        <w:t>והמלאכה</w:t>
      </w:r>
      <w:r w:rsidR="00467336" w:rsidRPr="00EF3B6A">
        <w:rPr>
          <w:rFonts w:ascii="David" w:hAnsi="David" w:cs="David"/>
          <w:sz w:val="30"/>
          <w:szCs w:val="30"/>
          <w:rtl/>
        </w:rPr>
        <w:t xml:space="preserve">, שהיא </w:t>
      </w:r>
      <w:r w:rsidR="00467336" w:rsidRPr="00D077E9">
        <w:rPr>
          <w:rFonts w:ascii="David" w:hAnsi="David" w:cs="David"/>
          <w:b/>
          <w:bCs/>
          <w:sz w:val="30"/>
          <w:szCs w:val="30"/>
          <w:rtl/>
        </w:rPr>
        <w:t>יסוד ברכת ד'</w:t>
      </w:r>
      <w:r w:rsidR="00467336" w:rsidRPr="00EF3B6A">
        <w:rPr>
          <w:rFonts w:ascii="David" w:hAnsi="David" w:cs="David"/>
          <w:sz w:val="30"/>
          <w:szCs w:val="30"/>
          <w:rtl/>
        </w:rPr>
        <w:t xml:space="preserve"> בעולמו, כי </w:t>
      </w:r>
      <w:r w:rsidR="00467336" w:rsidRPr="00EF3B6A">
        <w:rPr>
          <w:rFonts w:ascii="David" w:hAnsi="David" w:cs="David"/>
          <w:bCs/>
          <w:sz w:val="30"/>
          <w:szCs w:val="30"/>
          <w:rtl/>
        </w:rPr>
        <w:t>כיון דעתירי ומפנקי לא עבדי עבידתא</w:t>
      </w:r>
      <w:r w:rsidR="00467336" w:rsidRPr="00EF3B6A">
        <w:rPr>
          <w:rFonts w:ascii="David" w:hAnsi="David" w:cs="David"/>
          <w:sz w:val="30"/>
          <w:szCs w:val="30"/>
          <w:rtl/>
        </w:rPr>
        <w:t xml:space="preserve">, ותעודת החופש של הנטיה התולדתית להוספת ברכה להעתיד </w:t>
      </w:r>
      <w:r w:rsidR="00467336" w:rsidRPr="00EF3B6A">
        <w:rPr>
          <w:rFonts w:ascii="David" w:hAnsi="David" w:cs="David"/>
          <w:b/>
          <w:bCs/>
          <w:sz w:val="30"/>
          <w:szCs w:val="30"/>
          <w:rtl/>
        </w:rPr>
        <w:t>י</w:t>
      </w:r>
      <w:r w:rsidR="00D077E9">
        <w:rPr>
          <w:rFonts w:ascii="David" w:hAnsi="David" w:cs="David" w:hint="cs"/>
          <w:b/>
          <w:bCs/>
          <w:sz w:val="30"/>
          <w:szCs w:val="30"/>
          <w:rtl/>
        </w:rPr>
        <w:t>ִ</w:t>
      </w:r>
      <w:r w:rsidR="00467336" w:rsidRPr="00EF3B6A">
        <w:rPr>
          <w:rFonts w:ascii="David" w:hAnsi="David" w:cs="David"/>
          <w:b/>
          <w:bCs/>
          <w:sz w:val="30"/>
          <w:szCs w:val="30"/>
          <w:rtl/>
        </w:rPr>
        <w:t>כ</w:t>
      </w:r>
      <w:r w:rsidR="00D077E9">
        <w:rPr>
          <w:rFonts w:ascii="David" w:hAnsi="David" w:cs="David" w:hint="cs"/>
          <w:b/>
          <w:bCs/>
          <w:sz w:val="30"/>
          <w:szCs w:val="30"/>
          <w:rtl/>
        </w:rPr>
        <w:t>ָ</w:t>
      </w:r>
      <w:r w:rsidR="00467336" w:rsidRPr="00EF3B6A">
        <w:rPr>
          <w:rFonts w:ascii="David" w:hAnsi="David" w:cs="David"/>
          <w:b/>
          <w:bCs/>
          <w:sz w:val="30"/>
          <w:szCs w:val="30"/>
          <w:rtl/>
        </w:rPr>
        <w:t>ב</w:t>
      </w:r>
      <w:r w:rsidR="00D077E9">
        <w:rPr>
          <w:rFonts w:ascii="David" w:hAnsi="David" w:cs="David" w:hint="cs"/>
          <w:b/>
          <w:bCs/>
          <w:sz w:val="30"/>
          <w:szCs w:val="30"/>
          <w:rtl/>
        </w:rPr>
        <w:t>ֵ</w:t>
      </w:r>
      <w:r w:rsidR="00467336" w:rsidRPr="00EF3B6A">
        <w:rPr>
          <w:rFonts w:ascii="David" w:hAnsi="David" w:cs="David"/>
          <w:b/>
          <w:bCs/>
          <w:sz w:val="30"/>
          <w:szCs w:val="30"/>
          <w:rtl/>
        </w:rPr>
        <w:t>ל כאן בלא עשיית פירות</w:t>
      </w:r>
      <w:r w:rsidR="00467336" w:rsidRPr="00EF3B6A">
        <w:rPr>
          <w:rFonts w:ascii="David" w:hAnsi="David" w:cs="David"/>
          <w:sz w:val="30"/>
          <w:szCs w:val="30"/>
          <w:rtl/>
        </w:rPr>
        <w:t xml:space="preserve">, ולא נוכל לעלות במעלות של </w:t>
      </w:r>
      <w:r w:rsidR="00467336" w:rsidRPr="00EF3B6A">
        <w:rPr>
          <w:rFonts w:ascii="David" w:hAnsi="David" w:cs="David"/>
          <w:b/>
          <w:bCs/>
          <w:sz w:val="30"/>
          <w:szCs w:val="30"/>
          <w:rtl/>
        </w:rPr>
        <w:t>הארצות המתקדמות</w:t>
      </w:r>
      <w:r w:rsidR="00467336" w:rsidRPr="00EF3B6A">
        <w:rPr>
          <w:rFonts w:ascii="David" w:hAnsi="David" w:cs="David"/>
          <w:sz w:val="30"/>
          <w:szCs w:val="30"/>
          <w:rtl/>
        </w:rPr>
        <w:t xml:space="preserve"> לפי העבודה הבאה לרגלי ההכרח, והיא תקרא </w:t>
      </w:r>
      <w:r w:rsidRPr="00EF3B6A">
        <w:rPr>
          <w:rFonts w:ascii="David" w:hAnsi="David" w:cs="David"/>
          <w:sz w:val="30"/>
          <w:szCs w:val="30"/>
          <w:rtl/>
        </w:rPr>
        <w:t>"</w:t>
      </w:r>
      <w:r w:rsidR="00467336" w:rsidRPr="00EF3B6A">
        <w:rPr>
          <w:rFonts w:ascii="David" w:hAnsi="David" w:cs="David"/>
          <w:sz w:val="30"/>
          <w:szCs w:val="30"/>
          <w:rtl/>
        </w:rPr>
        <w:t xml:space="preserve">ארץ כבול </w:t>
      </w:r>
      <w:r w:rsidR="00467336" w:rsidRPr="00EF3B6A">
        <w:rPr>
          <w:rFonts w:ascii="David" w:hAnsi="David" w:cs="David"/>
          <w:b/>
          <w:bCs/>
          <w:sz w:val="30"/>
          <w:szCs w:val="30"/>
          <w:rtl/>
        </w:rPr>
        <w:t>עד היום הזה</w:t>
      </w:r>
      <w:r w:rsidRPr="00EF3B6A">
        <w:rPr>
          <w:rFonts w:ascii="David" w:hAnsi="David" w:cs="David"/>
          <w:sz w:val="30"/>
          <w:szCs w:val="30"/>
          <w:rtl/>
        </w:rPr>
        <w:t>"</w:t>
      </w:r>
      <w:r w:rsidR="00467336" w:rsidRPr="00EF3B6A">
        <w:rPr>
          <w:rFonts w:ascii="David" w:hAnsi="David" w:cs="David"/>
          <w:sz w:val="30"/>
          <w:szCs w:val="30"/>
          <w:rtl/>
        </w:rPr>
        <w:t xml:space="preserve">, באין שינוי לטובה ברבות הזמנים והדורות, עד שגזר בצדק שהעושר הנפרז היא קלקלה תולדתית להעתיד של הארץ, והיא נגד הכונה הרצויה מאת אדון כל המעשים ב"ה, יוסד הארץ וכוננה, אשר "לא תוהו בראה לשבת יצרה" </w:t>
      </w:r>
      <w:r w:rsidRPr="00EF3B6A">
        <w:rPr>
          <w:rFonts w:ascii="David" w:hAnsi="David" w:cs="David"/>
          <w:sz w:val="30"/>
          <w:szCs w:val="30"/>
          <w:rtl/>
        </w:rPr>
        <w:t>(ישעיהו מה, יח)</w:t>
      </w:r>
      <w:r w:rsidR="00467336" w:rsidRPr="00EF3B6A">
        <w:rPr>
          <w:rFonts w:ascii="David" w:hAnsi="David" w:cs="David"/>
          <w:sz w:val="30"/>
          <w:szCs w:val="30"/>
          <w:rtl/>
        </w:rPr>
        <w:t xml:space="preserve">. </w:t>
      </w:r>
    </w:p>
    <w:p w14:paraId="4EF6A645" w14:textId="762AE80C" w:rsidR="00EA3739" w:rsidRPr="00EF3B6A" w:rsidRDefault="00EA3739" w:rsidP="00467336">
      <w:pPr>
        <w:autoSpaceDE w:val="0"/>
        <w:autoSpaceDN w:val="0"/>
        <w:adjustRightInd w:val="0"/>
        <w:spacing w:after="0" w:line="240" w:lineRule="auto"/>
        <w:rPr>
          <w:rFonts w:ascii="David" w:hAnsi="David" w:cs="David"/>
          <w:sz w:val="30"/>
          <w:szCs w:val="30"/>
          <w:rtl/>
        </w:rPr>
      </w:pPr>
    </w:p>
    <w:p w14:paraId="31779093" w14:textId="16D61F13" w:rsidR="00EF3B6A" w:rsidRPr="00EF3B6A" w:rsidRDefault="00540118" w:rsidP="00EF3B6A">
      <w:pPr>
        <w:autoSpaceDE w:val="0"/>
        <w:autoSpaceDN w:val="0"/>
        <w:adjustRightInd w:val="0"/>
        <w:rPr>
          <w:rFonts w:ascii="David" w:hAnsi="David" w:cs="David"/>
          <w:bCs/>
          <w:sz w:val="30"/>
          <w:szCs w:val="30"/>
          <w:rtl/>
        </w:rPr>
      </w:pPr>
      <w:r w:rsidRPr="00EF3B6A">
        <w:rPr>
          <w:rFonts w:ascii="David" w:hAnsi="David" w:cs="David"/>
          <w:b/>
          <w:bCs/>
          <w:sz w:val="30"/>
          <w:szCs w:val="30"/>
          <w:rtl/>
        </w:rPr>
        <w:t xml:space="preserve">3. </w:t>
      </w:r>
      <w:r w:rsidR="00EF3B6A" w:rsidRPr="00EF3B6A">
        <w:rPr>
          <w:rFonts w:ascii="David" w:hAnsi="David" w:cs="David"/>
          <w:bCs/>
          <w:sz w:val="30"/>
          <w:szCs w:val="30"/>
          <w:rtl/>
        </w:rPr>
        <w:t>מאמרי הראיה, "קריאה גדולה", עמ' 326</w:t>
      </w:r>
    </w:p>
    <w:p w14:paraId="58727538" w14:textId="0F788F87" w:rsidR="00EF3B6A" w:rsidRPr="00EF3B6A" w:rsidRDefault="00EF3B6A" w:rsidP="00EF3B6A">
      <w:pPr>
        <w:autoSpaceDE w:val="0"/>
        <w:autoSpaceDN w:val="0"/>
        <w:adjustRightInd w:val="0"/>
        <w:spacing w:after="0" w:line="240" w:lineRule="auto"/>
        <w:rPr>
          <w:rFonts w:ascii="David" w:hAnsi="David" w:cs="David"/>
          <w:sz w:val="30"/>
          <w:szCs w:val="30"/>
          <w:rtl/>
        </w:rPr>
      </w:pPr>
      <w:r w:rsidRPr="00EF3B6A">
        <w:rPr>
          <w:rFonts w:ascii="David" w:hAnsi="David" w:cs="David"/>
          <w:b/>
          <w:bCs/>
          <w:sz w:val="30"/>
          <w:szCs w:val="30"/>
          <w:rtl/>
        </w:rPr>
        <w:t>״ההכרח״</w:t>
      </w:r>
      <w:r w:rsidRPr="00EF3B6A">
        <w:rPr>
          <w:rFonts w:ascii="David" w:hAnsi="David" w:cs="David"/>
          <w:sz w:val="30"/>
          <w:szCs w:val="30"/>
          <w:rtl/>
        </w:rPr>
        <w:t xml:space="preserve"> הוא עכשיו הפתגם היותר שגור בעולם, ודוקא קול המון זה יהפך לקול שדי בידי חכמי לב וקדושי רעיון, דוקא הנחש יהפך למטה האלהים, אשר בו יעשו אותות ומופתים למען דעת כי לד׳ הארץ. </w:t>
      </w:r>
      <w:r>
        <w:rPr>
          <w:rFonts w:ascii="David" w:hAnsi="David" w:cs="David" w:hint="cs"/>
          <w:sz w:val="30"/>
          <w:szCs w:val="30"/>
          <w:rtl/>
        </w:rPr>
        <w:t xml:space="preserve"> </w:t>
      </w:r>
      <w:r w:rsidRPr="00EF3B6A">
        <w:rPr>
          <w:rFonts w:ascii="David" w:hAnsi="David" w:cs="David"/>
          <w:sz w:val="30"/>
          <w:szCs w:val="30"/>
          <w:rtl/>
        </w:rPr>
        <w:t xml:space="preserve">ההכרח, </w:t>
      </w:r>
      <w:r w:rsidRPr="00EF3B6A">
        <w:rPr>
          <w:rFonts w:ascii="David" w:hAnsi="David" w:cs="David"/>
          <w:b/>
          <w:bCs/>
          <w:sz w:val="30"/>
          <w:szCs w:val="30"/>
          <w:rtl/>
        </w:rPr>
        <w:t>הכרח החיים ומרירות סבלם</w:t>
      </w:r>
      <w:r w:rsidRPr="00EF3B6A">
        <w:rPr>
          <w:rFonts w:ascii="David" w:hAnsi="David" w:cs="David"/>
          <w:sz w:val="30"/>
          <w:szCs w:val="30"/>
          <w:rtl/>
        </w:rPr>
        <w:t xml:space="preserve">, </w:t>
      </w:r>
      <w:r w:rsidRPr="00EF3B6A">
        <w:rPr>
          <w:rFonts w:ascii="David" w:hAnsi="David" w:cs="David"/>
          <w:sz w:val="30"/>
          <w:szCs w:val="30"/>
          <w:rtl/>
        </w:rPr>
        <w:lastRenderedPageBreak/>
        <w:t xml:space="preserve">יביא את האורה האלהית לעולם, ההכרח יסגל את הלבבות להפתח לקבל את האור הגדול של זוהר האמונה בכל הדר גאונה. </w:t>
      </w:r>
    </w:p>
    <w:p w14:paraId="20B74BCD" w14:textId="77777777" w:rsidR="00EF3B6A" w:rsidRPr="00EF3B6A" w:rsidRDefault="00EF3B6A" w:rsidP="00540118">
      <w:pPr>
        <w:autoSpaceDE w:val="0"/>
        <w:autoSpaceDN w:val="0"/>
        <w:adjustRightInd w:val="0"/>
        <w:rPr>
          <w:rFonts w:ascii="David" w:hAnsi="David" w:cs="David"/>
          <w:b/>
          <w:bCs/>
          <w:sz w:val="30"/>
          <w:szCs w:val="30"/>
          <w:rtl/>
        </w:rPr>
      </w:pPr>
    </w:p>
    <w:p w14:paraId="29477925" w14:textId="7CE051AA" w:rsidR="00540118" w:rsidRPr="00EF3B6A" w:rsidRDefault="00EF3B6A" w:rsidP="00540118">
      <w:pPr>
        <w:autoSpaceDE w:val="0"/>
        <w:autoSpaceDN w:val="0"/>
        <w:adjustRightInd w:val="0"/>
        <w:rPr>
          <w:rFonts w:ascii="David" w:hAnsi="David" w:cs="David"/>
          <w:b/>
          <w:bCs/>
          <w:sz w:val="30"/>
          <w:szCs w:val="30"/>
        </w:rPr>
      </w:pPr>
      <w:r>
        <w:rPr>
          <w:rFonts w:ascii="David" w:hAnsi="David" w:cs="David" w:hint="cs"/>
          <w:b/>
          <w:bCs/>
          <w:sz w:val="30"/>
          <w:szCs w:val="30"/>
          <w:rtl/>
        </w:rPr>
        <w:t xml:space="preserve">4. </w:t>
      </w:r>
      <w:r w:rsidR="00540118" w:rsidRPr="00EF3B6A">
        <w:rPr>
          <w:rFonts w:ascii="David" w:hAnsi="David" w:cs="David"/>
          <w:b/>
          <w:bCs/>
          <w:sz w:val="30"/>
          <w:szCs w:val="30"/>
          <w:rtl/>
        </w:rPr>
        <w:t xml:space="preserve">ילקוט שמעוני, פרשת קדושים, רמז תרטו </w:t>
      </w:r>
    </w:p>
    <w:p w14:paraId="0DECD532" w14:textId="0D30C475" w:rsidR="00540118" w:rsidRPr="00EF3B6A" w:rsidRDefault="00540118" w:rsidP="00540118">
      <w:pPr>
        <w:autoSpaceDE w:val="0"/>
        <w:autoSpaceDN w:val="0"/>
        <w:adjustRightInd w:val="0"/>
        <w:rPr>
          <w:rFonts w:ascii="David" w:hAnsi="David" w:cs="David"/>
          <w:sz w:val="30"/>
          <w:szCs w:val="30"/>
          <w:rtl/>
        </w:rPr>
      </w:pPr>
      <w:r w:rsidRPr="00EF3B6A">
        <w:rPr>
          <w:rFonts w:ascii="David" w:hAnsi="David" w:cs="David"/>
          <w:b/>
          <w:bCs/>
          <w:sz w:val="30"/>
          <w:szCs w:val="30"/>
          <w:rtl/>
        </w:rPr>
        <w:t>א.</w:t>
      </w:r>
      <w:r w:rsidRPr="00EF3B6A">
        <w:rPr>
          <w:rFonts w:ascii="David" w:hAnsi="David" w:cs="David"/>
          <w:sz w:val="30"/>
          <w:szCs w:val="30"/>
          <w:rtl/>
        </w:rPr>
        <w:t xml:space="preserve"> "ובו תדבקון". וכי אפשר לבשר ודם לעלות לשמים ולהדבק באש אותו שכתוב בו כי ה' אלהיך אש אכלה, כרסיה שביבין די נור וגו' ואת אמרת ובו תדבקון, אלא מתחלת ברייתו של עולם לא נתעסק אלא במטע תחלה הה"ד "ויטע ה' אלהים גן בעדן"</w:t>
      </w:r>
      <w:r w:rsidR="00D53D46">
        <w:rPr>
          <w:rFonts w:ascii="David" w:hAnsi="David" w:cs="David" w:hint="cs"/>
          <w:sz w:val="30"/>
          <w:szCs w:val="30"/>
          <w:rtl/>
        </w:rPr>
        <w:t xml:space="preserve"> [תנחומא: </w:t>
      </w:r>
      <w:r w:rsidR="00D53D46" w:rsidRPr="00D53D46">
        <w:rPr>
          <w:rFonts w:ascii="David" w:hAnsi="David" w:cs="David"/>
          <w:sz w:val="30"/>
          <w:szCs w:val="30"/>
          <w:rtl/>
        </w:rPr>
        <w:t>אמר הקב"ה לישראל: למדו ממני. כביכול אני צריך</w:t>
      </w:r>
      <w:r w:rsidR="00D53D46">
        <w:rPr>
          <w:rFonts w:ascii="David" w:hAnsi="David" w:cs="David" w:hint="cs"/>
          <w:sz w:val="30"/>
          <w:szCs w:val="30"/>
          <w:rtl/>
        </w:rPr>
        <w:t>?!</w:t>
      </w:r>
      <w:r w:rsidR="00D53D46" w:rsidRPr="00D53D46">
        <w:rPr>
          <w:rFonts w:ascii="David" w:hAnsi="David" w:cs="David"/>
          <w:sz w:val="30"/>
          <w:szCs w:val="30"/>
          <w:rtl/>
        </w:rPr>
        <w:t xml:space="preserve"> שנאמר "ויטע ה'</w:t>
      </w:r>
      <w:r w:rsidR="00D53D46">
        <w:rPr>
          <w:rFonts w:ascii="David" w:hAnsi="David" w:cs="David" w:hint="cs"/>
          <w:sz w:val="30"/>
          <w:szCs w:val="30"/>
          <w:rtl/>
        </w:rPr>
        <w:t>...</w:t>
      </w:r>
      <w:r w:rsidR="00D53D46" w:rsidRPr="00D53D46">
        <w:rPr>
          <w:rFonts w:ascii="David" w:hAnsi="David" w:cs="David"/>
          <w:sz w:val="30"/>
          <w:szCs w:val="30"/>
          <w:rtl/>
        </w:rPr>
        <w:t>".</w:t>
      </w:r>
      <w:r w:rsidR="00D53D46">
        <w:rPr>
          <w:rFonts w:ascii="David" w:hAnsi="David" w:cs="David" w:hint="cs"/>
          <w:sz w:val="30"/>
          <w:szCs w:val="30"/>
          <w:rtl/>
        </w:rPr>
        <w:t>]</w:t>
      </w:r>
      <w:r w:rsidRPr="00EF3B6A">
        <w:rPr>
          <w:rFonts w:ascii="David" w:hAnsi="David" w:cs="David"/>
          <w:sz w:val="30"/>
          <w:szCs w:val="30"/>
          <w:rtl/>
        </w:rPr>
        <w:t xml:space="preserve">, אף אתם </w:t>
      </w:r>
      <w:r w:rsidRPr="00EF3B6A">
        <w:rPr>
          <w:rFonts w:ascii="David" w:hAnsi="David" w:cs="David"/>
          <w:b/>
          <w:bCs/>
          <w:sz w:val="30"/>
          <w:szCs w:val="30"/>
          <w:rtl/>
        </w:rPr>
        <w:t>כשאתם נכנסין לארץ ישראל לא תתעסקו אלא במטע תחלה</w:t>
      </w:r>
      <w:r w:rsidRPr="00EF3B6A">
        <w:rPr>
          <w:rFonts w:ascii="David" w:hAnsi="David" w:cs="David"/>
          <w:sz w:val="30"/>
          <w:szCs w:val="30"/>
          <w:rtl/>
        </w:rPr>
        <w:t xml:space="preserve"> "כי תבואו אל הארץ ונטעתם כל עץ מאכל"...  אלא כשם שנטעו אחרים לכם כך היו נוטעים לבניכם לכך נאמר </w:t>
      </w:r>
      <w:r w:rsidR="00613E4A">
        <w:rPr>
          <w:rFonts w:ascii="David" w:hAnsi="David" w:cs="David" w:hint="cs"/>
          <w:sz w:val="30"/>
          <w:szCs w:val="30"/>
          <w:rtl/>
        </w:rPr>
        <w:t>'</w:t>
      </w:r>
      <w:r w:rsidRPr="00EF3B6A">
        <w:rPr>
          <w:rFonts w:ascii="David" w:hAnsi="David" w:cs="David"/>
          <w:sz w:val="30"/>
          <w:szCs w:val="30"/>
          <w:rtl/>
        </w:rPr>
        <w:t>כי תבאו אל הארץ ונטעתם</w:t>
      </w:r>
      <w:r w:rsidR="00613E4A">
        <w:rPr>
          <w:rFonts w:ascii="David" w:hAnsi="David" w:cs="David" w:hint="cs"/>
          <w:sz w:val="30"/>
          <w:szCs w:val="30"/>
          <w:rtl/>
        </w:rPr>
        <w:t xml:space="preserve">' </w:t>
      </w:r>
      <w:r w:rsidRPr="00EF3B6A">
        <w:rPr>
          <w:rFonts w:ascii="David" w:hAnsi="David" w:cs="David"/>
          <w:sz w:val="30"/>
          <w:szCs w:val="30"/>
          <w:rtl/>
        </w:rPr>
        <w:t>"</w:t>
      </w:r>
      <w:r w:rsidR="00613E4A">
        <w:rPr>
          <w:rFonts w:ascii="David" w:hAnsi="David" w:cs="David" w:hint="cs"/>
          <w:sz w:val="30"/>
          <w:szCs w:val="30"/>
          <w:rtl/>
        </w:rPr>
        <w:t xml:space="preserve"> (ויק' יט, כג)</w:t>
      </w:r>
      <w:r w:rsidRPr="00EF3B6A">
        <w:rPr>
          <w:rFonts w:ascii="David" w:hAnsi="David" w:cs="David"/>
          <w:sz w:val="30"/>
          <w:szCs w:val="30"/>
          <w:rtl/>
        </w:rPr>
        <w:t>.</w:t>
      </w:r>
      <w:r w:rsidR="00613E4A">
        <w:rPr>
          <w:rFonts w:ascii="David" w:hAnsi="David" w:cs="David" w:hint="cs"/>
          <w:sz w:val="30"/>
          <w:szCs w:val="30"/>
          <w:rtl/>
        </w:rPr>
        <w:t>..</w:t>
      </w:r>
    </w:p>
    <w:p w14:paraId="2ED57043" w14:textId="6E20D7E4" w:rsidR="00540118" w:rsidRPr="00EF3B6A" w:rsidRDefault="00540118" w:rsidP="00540118">
      <w:pPr>
        <w:autoSpaceDE w:val="0"/>
        <w:autoSpaceDN w:val="0"/>
        <w:adjustRightInd w:val="0"/>
        <w:rPr>
          <w:rFonts w:ascii="David" w:hAnsi="David" w:cs="David"/>
          <w:sz w:val="30"/>
          <w:szCs w:val="30"/>
          <w:rtl/>
        </w:rPr>
      </w:pPr>
      <w:r w:rsidRPr="00EF3B6A">
        <w:rPr>
          <w:rFonts w:ascii="David" w:hAnsi="David" w:cs="David"/>
          <w:sz w:val="30"/>
          <w:szCs w:val="30"/>
          <w:rtl/>
        </w:rPr>
        <w:t xml:space="preserve">ב. כך כשהיו ישראל במדבר ארבעים שנה הבאר עולה והמן יורד והשליו מצוי וענני כבוד מקיפות אותן ועמוד ענן נוסע לפניהם, כיון שנכנסו לארץ, א"ל משה כל חד וחד מנכון יטעון מכושיה ויפוק וינצוב ליה נציבין שנאמר </w:t>
      </w:r>
      <w:r w:rsidR="00613E4A">
        <w:rPr>
          <w:rFonts w:ascii="David" w:hAnsi="David" w:cs="David" w:hint="cs"/>
          <w:sz w:val="30"/>
          <w:szCs w:val="30"/>
          <w:rtl/>
        </w:rPr>
        <w:t>'</w:t>
      </w:r>
      <w:r w:rsidRPr="00EF3B6A">
        <w:rPr>
          <w:rFonts w:ascii="David" w:hAnsi="David" w:cs="David"/>
          <w:sz w:val="30"/>
          <w:szCs w:val="30"/>
          <w:rtl/>
        </w:rPr>
        <w:t>כי תבואו אל הארץ ונטעתם</w:t>
      </w:r>
      <w:r w:rsidR="00D53D46">
        <w:rPr>
          <w:rFonts w:ascii="David" w:hAnsi="David" w:cs="David" w:hint="cs"/>
          <w:sz w:val="30"/>
          <w:szCs w:val="30"/>
          <w:rtl/>
        </w:rPr>
        <w:t>'</w:t>
      </w:r>
      <w:r w:rsidRPr="00EF3B6A">
        <w:rPr>
          <w:rFonts w:ascii="David" w:hAnsi="David" w:cs="David"/>
          <w:sz w:val="30"/>
          <w:szCs w:val="30"/>
          <w:rtl/>
        </w:rPr>
        <w:t xml:space="preserve">, </w:t>
      </w:r>
    </w:p>
    <w:p w14:paraId="02EA6B81" w14:textId="77777777" w:rsidR="00540118" w:rsidRPr="00EF3B6A" w:rsidRDefault="00540118" w:rsidP="00467336">
      <w:pPr>
        <w:autoSpaceDE w:val="0"/>
        <w:autoSpaceDN w:val="0"/>
        <w:adjustRightInd w:val="0"/>
        <w:spacing w:after="0" w:line="240" w:lineRule="auto"/>
        <w:rPr>
          <w:rFonts w:ascii="David" w:hAnsi="David" w:cs="David"/>
          <w:sz w:val="30"/>
          <w:szCs w:val="30"/>
          <w:rtl/>
        </w:rPr>
      </w:pPr>
    </w:p>
    <w:p w14:paraId="1FE29CAE" w14:textId="4561994A" w:rsidR="009157A0" w:rsidRPr="00EF3B6A" w:rsidRDefault="00EF3B6A" w:rsidP="00EA3739">
      <w:pPr>
        <w:autoSpaceDE w:val="0"/>
        <w:autoSpaceDN w:val="0"/>
        <w:adjustRightInd w:val="0"/>
        <w:spacing w:after="0" w:line="240" w:lineRule="auto"/>
        <w:rPr>
          <w:rFonts w:ascii="David" w:hAnsi="David" w:cs="David"/>
          <w:sz w:val="30"/>
          <w:szCs w:val="30"/>
          <w:rtl/>
        </w:rPr>
      </w:pPr>
      <w:r>
        <w:rPr>
          <w:rFonts w:ascii="David" w:hAnsi="David" w:cs="David" w:hint="cs"/>
          <w:b/>
          <w:bCs/>
          <w:sz w:val="30"/>
          <w:szCs w:val="30"/>
          <w:rtl/>
        </w:rPr>
        <w:t>5</w:t>
      </w:r>
      <w:r w:rsidR="002C03A4" w:rsidRPr="00EF3B6A">
        <w:rPr>
          <w:rFonts w:ascii="David" w:hAnsi="David" w:cs="David"/>
          <w:b/>
          <w:bCs/>
          <w:sz w:val="30"/>
          <w:szCs w:val="30"/>
          <w:rtl/>
        </w:rPr>
        <w:t xml:space="preserve">. </w:t>
      </w:r>
      <w:r w:rsidR="00EA3739" w:rsidRPr="00EF3B6A">
        <w:rPr>
          <w:rFonts w:ascii="David" w:hAnsi="David" w:cs="David"/>
          <w:b/>
          <w:bCs/>
          <w:sz w:val="30"/>
          <w:szCs w:val="30"/>
          <w:rtl/>
        </w:rPr>
        <w:t xml:space="preserve">תלמוד בבלי מסכת כתובות דף נט ע"ב- </w:t>
      </w:r>
      <w:r w:rsidR="00EA3739" w:rsidRPr="00EF3B6A">
        <w:rPr>
          <w:rFonts w:ascii="David" w:hAnsi="David" w:cs="David"/>
          <w:sz w:val="30"/>
          <w:szCs w:val="30"/>
          <w:rtl/>
        </w:rPr>
        <w:t xml:space="preserve">רבי אליעזר אומר: אפי' הכניסה לו מאה שפחות - כופה לעשות בצמר, שהבטלה מביאה לידי </w:t>
      </w:r>
      <w:r w:rsidR="00EA3739" w:rsidRPr="00EF3B6A">
        <w:rPr>
          <w:rFonts w:ascii="David" w:hAnsi="David" w:cs="David"/>
          <w:b/>
          <w:bCs/>
          <w:sz w:val="30"/>
          <w:szCs w:val="30"/>
          <w:rtl/>
        </w:rPr>
        <w:t>זימה</w:t>
      </w:r>
      <w:r w:rsidR="00EA3739" w:rsidRPr="00EF3B6A">
        <w:rPr>
          <w:rFonts w:ascii="David" w:hAnsi="David" w:cs="David"/>
          <w:sz w:val="30"/>
          <w:szCs w:val="30"/>
          <w:rtl/>
        </w:rPr>
        <w:t xml:space="preserve">. רשב"ג אומר: אף המדיר את אשתו מלעשות מלאכה - יוציא ויתן כתובה, שהבטלה מביאה לידי </w:t>
      </w:r>
      <w:r w:rsidR="00EA3739" w:rsidRPr="00EF3B6A">
        <w:rPr>
          <w:rFonts w:ascii="David" w:hAnsi="David" w:cs="David"/>
          <w:b/>
          <w:bCs/>
          <w:sz w:val="30"/>
          <w:szCs w:val="30"/>
          <w:rtl/>
        </w:rPr>
        <w:t>שיעמום</w:t>
      </w:r>
      <w:r w:rsidR="00EA3739" w:rsidRPr="00EF3B6A">
        <w:rPr>
          <w:rFonts w:ascii="David" w:hAnsi="David" w:cs="David"/>
          <w:sz w:val="30"/>
          <w:szCs w:val="30"/>
          <w:rtl/>
        </w:rPr>
        <w:t>.</w:t>
      </w:r>
    </w:p>
    <w:p w14:paraId="5DA7B79B" w14:textId="063B96DE" w:rsidR="002C03A4" w:rsidRPr="00EF3B6A" w:rsidRDefault="002C03A4" w:rsidP="00EA3739">
      <w:pPr>
        <w:autoSpaceDE w:val="0"/>
        <w:autoSpaceDN w:val="0"/>
        <w:adjustRightInd w:val="0"/>
        <w:spacing w:after="0" w:line="240" w:lineRule="auto"/>
        <w:rPr>
          <w:rFonts w:ascii="David" w:hAnsi="David" w:cs="David"/>
          <w:sz w:val="30"/>
          <w:szCs w:val="30"/>
          <w:rtl/>
        </w:rPr>
      </w:pPr>
    </w:p>
    <w:p w14:paraId="1CF59A73" w14:textId="2E560449" w:rsidR="002C03A4" w:rsidRPr="00EF3B6A" w:rsidRDefault="00EF3B6A" w:rsidP="0096704A">
      <w:pPr>
        <w:ind w:right="-284"/>
        <w:rPr>
          <w:rFonts w:ascii="David" w:hAnsi="David" w:cs="David"/>
          <w:b/>
          <w:bCs/>
          <w:sz w:val="30"/>
          <w:szCs w:val="30"/>
          <w:rtl/>
        </w:rPr>
      </w:pPr>
      <w:r>
        <w:rPr>
          <w:rFonts w:ascii="David" w:hAnsi="David" w:cs="David" w:hint="cs"/>
          <w:b/>
          <w:bCs/>
          <w:sz w:val="30"/>
          <w:szCs w:val="30"/>
          <w:rtl/>
        </w:rPr>
        <w:t>6</w:t>
      </w:r>
      <w:r w:rsidR="002C03A4" w:rsidRPr="00EF3B6A">
        <w:rPr>
          <w:rFonts w:ascii="David" w:hAnsi="David" w:cs="David"/>
          <w:b/>
          <w:bCs/>
          <w:sz w:val="30"/>
          <w:szCs w:val="30"/>
          <w:rtl/>
        </w:rPr>
        <w:t>. ר' בחיי אבן פקודה, חובות הלבבות (תרג</w:t>
      </w:r>
      <w:r w:rsidR="0096704A" w:rsidRPr="00EF3B6A">
        <w:rPr>
          <w:rFonts w:ascii="David" w:hAnsi="David" w:cs="David"/>
          <w:b/>
          <w:bCs/>
          <w:sz w:val="30"/>
          <w:szCs w:val="30"/>
          <w:rtl/>
        </w:rPr>
        <w:t>'</w:t>
      </w:r>
      <w:r w:rsidR="002C03A4" w:rsidRPr="00EF3B6A">
        <w:rPr>
          <w:rFonts w:ascii="David" w:hAnsi="David" w:cs="David"/>
          <w:b/>
          <w:bCs/>
          <w:sz w:val="30"/>
          <w:szCs w:val="30"/>
          <w:rtl/>
        </w:rPr>
        <w:t>: ר"פ ליברמן), שער חשבון הנפש, פ</w:t>
      </w:r>
      <w:r w:rsidR="0096704A" w:rsidRPr="00EF3B6A">
        <w:rPr>
          <w:rFonts w:ascii="David" w:hAnsi="David" w:cs="David"/>
          <w:b/>
          <w:bCs/>
          <w:sz w:val="30"/>
          <w:szCs w:val="30"/>
          <w:rtl/>
        </w:rPr>
        <w:t>"</w:t>
      </w:r>
      <w:r w:rsidR="002C03A4" w:rsidRPr="00EF3B6A">
        <w:rPr>
          <w:rFonts w:ascii="David" w:hAnsi="David" w:cs="David"/>
          <w:b/>
          <w:bCs/>
          <w:sz w:val="30"/>
          <w:szCs w:val="30"/>
          <w:rtl/>
        </w:rPr>
        <w:t>ג</w:t>
      </w:r>
    </w:p>
    <w:p w14:paraId="1532FC3B" w14:textId="77777777" w:rsidR="002C03A4" w:rsidRPr="00EF3B6A" w:rsidRDefault="002C03A4" w:rsidP="002C03A4">
      <w:pPr>
        <w:rPr>
          <w:rFonts w:ascii="David" w:hAnsi="David" w:cs="David"/>
          <w:sz w:val="30"/>
          <w:szCs w:val="30"/>
          <w:rtl/>
        </w:rPr>
      </w:pPr>
      <w:r w:rsidRPr="00EF3B6A">
        <w:rPr>
          <w:rFonts w:ascii="David" w:hAnsi="David" w:cs="David"/>
          <w:sz w:val="30"/>
          <w:szCs w:val="30"/>
          <w:rtl/>
        </w:rPr>
        <w:t xml:space="preserve">וכבר הזהיר אותנו שלמה המלך החכם, לא להשקיע חריצות והתמסרות בצבירת הרבה ממון, באמרו (משלי כג, ד), "אל תיגע להעשיר"... וכן ביקש החסיד אגור בן יקה מא-להיו... להרחיק ממנו את העושר המביא לידי מותרות, ואת העניות המביאה לידי התרוקנות מהתורה והמוסר באמרו (משלי ל, ז), "שתים שאלתי מאתך: </w:t>
      </w:r>
      <w:r w:rsidRPr="00EF3B6A">
        <w:rPr>
          <w:rFonts w:ascii="David" w:hAnsi="David" w:cs="David"/>
          <w:b/>
          <w:bCs/>
          <w:sz w:val="30"/>
          <w:szCs w:val="30"/>
          <w:rtl/>
        </w:rPr>
        <w:t xml:space="preserve">רש ועושר אל תתן לי </w:t>
      </w:r>
      <w:r w:rsidRPr="00EF3B6A">
        <w:rPr>
          <w:rFonts w:ascii="David" w:hAnsi="David" w:cs="David"/>
          <w:sz w:val="30"/>
          <w:szCs w:val="30"/>
          <w:rtl/>
        </w:rPr>
        <w:t>הטריפני לחם חוקי, פן אשבע וכחשתי אמרתי מי ה' ופן אושר וגנבתי". וכן יעקב אבינו ע"ה ביקש מא-להיו רק לתת לו כדי סיפוקו, כמו שאמר (בראשית כח, כ), "ונתן לי לחם לאכול ובגד ללבוש".</w:t>
      </w:r>
    </w:p>
    <w:p w14:paraId="37178928" w14:textId="77777777" w:rsidR="002C03A4" w:rsidRPr="00EF3B6A" w:rsidRDefault="002C03A4" w:rsidP="00EA3739">
      <w:pPr>
        <w:autoSpaceDE w:val="0"/>
        <w:autoSpaceDN w:val="0"/>
        <w:adjustRightInd w:val="0"/>
        <w:spacing w:after="0" w:line="240" w:lineRule="auto"/>
        <w:rPr>
          <w:rFonts w:ascii="David" w:hAnsi="David" w:cs="David"/>
          <w:sz w:val="30"/>
          <w:szCs w:val="30"/>
        </w:rPr>
      </w:pPr>
    </w:p>
    <w:sectPr w:rsidR="002C03A4" w:rsidRPr="00EF3B6A" w:rsidSect="002523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36"/>
    <w:rsid w:val="00190EA7"/>
    <w:rsid w:val="00224B64"/>
    <w:rsid w:val="002C03A4"/>
    <w:rsid w:val="00394BEC"/>
    <w:rsid w:val="00401247"/>
    <w:rsid w:val="00467336"/>
    <w:rsid w:val="004F33A6"/>
    <w:rsid w:val="00540118"/>
    <w:rsid w:val="00613E4A"/>
    <w:rsid w:val="00633E3A"/>
    <w:rsid w:val="0072121B"/>
    <w:rsid w:val="007B2467"/>
    <w:rsid w:val="008422A3"/>
    <w:rsid w:val="00862D18"/>
    <w:rsid w:val="009157A0"/>
    <w:rsid w:val="0096704A"/>
    <w:rsid w:val="00C11A4C"/>
    <w:rsid w:val="00C62762"/>
    <w:rsid w:val="00CE6EB3"/>
    <w:rsid w:val="00D077E9"/>
    <w:rsid w:val="00D53D46"/>
    <w:rsid w:val="00EA3739"/>
    <w:rsid w:val="00EF3B6A"/>
    <w:rsid w:val="00FE5A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9FBF"/>
  <w15:chartTrackingRefBased/>
  <w15:docId w15:val="{59E0BDFC-BD67-4D7C-BA07-C0397A06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F0A3D-F4B0-4838-A82C-246D6278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Pages>
  <Words>644</Words>
  <Characters>3220</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14</cp:revision>
  <dcterms:created xsi:type="dcterms:W3CDTF">2022-11-14T10:29:00Z</dcterms:created>
  <dcterms:modified xsi:type="dcterms:W3CDTF">2022-11-21T16:12:00Z</dcterms:modified>
</cp:coreProperties>
</file>